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A914B1" w14:textId="09102F76" w:rsidR="002C737A" w:rsidRPr="00AD3AF9" w:rsidRDefault="00FE7ECC" w:rsidP="00A940ED">
      <w:pPr>
        <w:tabs>
          <w:tab w:val="left" w:pos="3118"/>
        </w:tabs>
        <w:adjustRightInd w:val="0"/>
        <w:snapToGrid w:val="0"/>
        <w:spacing w:before="101"/>
        <w:jc w:val="right"/>
        <w:rPr>
          <w:color w:val="FFFFFF"/>
          <w:sz w:val="21"/>
          <w:shd w:val="clear" w:color="auto" w:fill="1E2CBD"/>
          <w:lang w:val="es-ES"/>
        </w:rPr>
      </w:pPr>
      <w:r w:rsidRPr="00C069F8">
        <w:rPr>
          <w:rFonts w:ascii="Times New Roman" w:hAnsi="Times New Roman"/>
          <w:color w:val="FFFFFF"/>
          <w:sz w:val="21"/>
          <w:shd w:val="clear" w:color="auto" w:fill="1E2CBD"/>
          <w:lang w:val="es-ES"/>
        </w:rPr>
        <w:t xml:space="preserve"> </w:t>
      </w:r>
      <w:r w:rsidRPr="00F608CC">
        <w:rPr>
          <w:rFonts w:ascii="Wingdings 3" w:hAnsi="Wingdings 3"/>
          <w:color w:val="FFFFFF"/>
          <w:sz w:val="21"/>
          <w:shd w:val="clear" w:color="auto" w:fill="1E2CBD"/>
        </w:rPr>
        <w:t></w:t>
      </w:r>
      <w:r w:rsidRPr="00AD3AF9">
        <w:rPr>
          <w:rFonts w:ascii="Times New Roman" w:hAnsi="Times New Roman"/>
          <w:color w:val="FFFFFF"/>
          <w:sz w:val="21"/>
          <w:shd w:val="clear" w:color="auto" w:fill="1E2CBD"/>
          <w:lang w:val="es-ES"/>
        </w:rPr>
        <w:t xml:space="preserve"> </w:t>
      </w:r>
      <w:r w:rsidR="00A940ED" w:rsidRPr="00AD3AF9">
        <w:rPr>
          <w:color w:val="FFFFFF"/>
          <w:sz w:val="21"/>
          <w:shd w:val="clear" w:color="auto" w:fill="1E2CBD"/>
          <w:lang w:val="es-ES"/>
        </w:rPr>
        <w:t>APPL. 22</w:t>
      </w:r>
      <w:r w:rsidR="001D08F3" w:rsidRPr="00AD3AF9">
        <w:rPr>
          <w:color w:val="FFFFFF"/>
          <w:sz w:val="21"/>
          <w:shd w:val="clear" w:color="auto" w:fill="1E2CBD"/>
          <w:lang w:val="es-ES"/>
        </w:rPr>
        <w:t xml:space="preserve"> – C.190</w:t>
      </w:r>
      <w:r w:rsidR="00A940ED" w:rsidRPr="00AD3AF9">
        <w:rPr>
          <w:color w:val="1E2DBE"/>
          <w:sz w:val="21"/>
          <w:shd w:val="clear" w:color="auto" w:fill="1E2CBD"/>
          <w:lang w:val="es-ES"/>
        </w:rPr>
        <w:t>0</w:t>
      </w:r>
    </w:p>
    <w:p w14:paraId="1E8B75C3" w14:textId="47F64C9B" w:rsidR="002C737A" w:rsidRPr="00AD3AF9" w:rsidRDefault="000B341D" w:rsidP="00A940ED">
      <w:pPr>
        <w:pStyle w:val="BodyText"/>
        <w:adjustRightInd w:val="0"/>
        <w:snapToGrid w:val="0"/>
        <w:rPr>
          <w:lang w:val="es-ES"/>
        </w:rPr>
      </w:pPr>
      <w:r w:rsidRPr="00F608CC">
        <w:rPr>
          <w:noProof/>
        </w:rPr>
        <w:drawing>
          <wp:anchor distT="0" distB="0" distL="114300" distR="114300" simplePos="0" relativeHeight="487065600" behindDoc="0" locked="0" layoutInCell="1" allowOverlap="1" wp14:anchorId="4EE5A3B5" wp14:editId="58128284">
            <wp:simplePos x="0" y="0"/>
            <wp:positionH relativeFrom="margin">
              <wp:posOffset>0</wp:posOffset>
            </wp:positionH>
            <wp:positionV relativeFrom="margin">
              <wp:posOffset>245745</wp:posOffset>
            </wp:positionV>
            <wp:extent cx="1706400" cy="601200"/>
            <wp:effectExtent l="0" t="0" r="0" b="0"/>
            <wp:wrapNone/>
            <wp:docPr id="9" name="Image 9"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9" descr="Une image contenant texte&#10;&#10;Description générée automatiquement"/>
                    <pic:cNvPicPr/>
                  </pic:nvPicPr>
                  <pic:blipFill>
                    <a:blip r:embed="rId7" cstate="print">
                      <a:extLst>
                        <a:ext uri="{28A0092B-C50C-407E-A947-70E740481C1C}">
                          <a14:useLocalDpi xmlns:a14="http://schemas.microsoft.com/office/drawing/2010/main" val="0"/>
                        </a:ext>
                      </a:extLst>
                    </a:blip>
                    <a:stretch>
                      <a:fillRect/>
                    </a:stretch>
                  </pic:blipFill>
                  <pic:spPr>
                    <a:xfrm>
                      <a:off x="0" y="0"/>
                      <a:ext cx="1706400" cy="601200"/>
                    </a:xfrm>
                    <a:prstGeom prst="rect">
                      <a:avLst/>
                    </a:prstGeom>
                  </pic:spPr>
                </pic:pic>
              </a:graphicData>
            </a:graphic>
            <wp14:sizeRelH relativeFrom="margin">
              <wp14:pctWidth>0</wp14:pctWidth>
            </wp14:sizeRelH>
            <wp14:sizeRelV relativeFrom="margin">
              <wp14:pctHeight>0</wp14:pctHeight>
            </wp14:sizeRelV>
          </wp:anchor>
        </w:drawing>
      </w:r>
    </w:p>
    <w:p w14:paraId="67317ACD" w14:textId="56A7363E" w:rsidR="002C737A" w:rsidRPr="00AD3AF9" w:rsidRDefault="002C737A" w:rsidP="00A940ED">
      <w:pPr>
        <w:pStyle w:val="BodyText"/>
        <w:adjustRightInd w:val="0"/>
        <w:snapToGrid w:val="0"/>
        <w:rPr>
          <w:lang w:val="es-ES"/>
        </w:rPr>
      </w:pPr>
    </w:p>
    <w:p w14:paraId="565DA2E4" w14:textId="77777777" w:rsidR="00A940ED" w:rsidRPr="00AD3AF9" w:rsidRDefault="00A940ED" w:rsidP="00A940ED">
      <w:pPr>
        <w:adjustRightInd w:val="0"/>
        <w:snapToGrid w:val="0"/>
        <w:rPr>
          <w:sz w:val="14"/>
          <w:lang w:val="es-ES"/>
        </w:rPr>
      </w:pPr>
    </w:p>
    <w:p w14:paraId="34F14C3A" w14:textId="77777777" w:rsidR="002C737A" w:rsidRPr="00AD3AF9" w:rsidRDefault="002C737A" w:rsidP="00A940ED">
      <w:pPr>
        <w:pStyle w:val="BodyText"/>
        <w:adjustRightInd w:val="0"/>
        <w:snapToGrid w:val="0"/>
        <w:rPr>
          <w:b/>
          <w:lang w:val="es-ES"/>
        </w:rPr>
      </w:pPr>
    </w:p>
    <w:p w14:paraId="007F94A2" w14:textId="1DD4BDFA" w:rsidR="002C737A" w:rsidRPr="00AD3AF9" w:rsidRDefault="00C936E1" w:rsidP="001D08F3">
      <w:pPr>
        <w:pStyle w:val="Heading3"/>
        <w:adjustRightInd w:val="0"/>
        <w:snapToGrid w:val="0"/>
        <w:spacing w:before="228"/>
        <w:ind w:left="0"/>
        <w:jc w:val="center"/>
        <w:rPr>
          <w:lang w:val="es-ES"/>
        </w:rPr>
      </w:pPr>
      <w:r w:rsidRPr="00AD3AF9">
        <w:rPr>
          <w:lang w:val="es-ES"/>
        </w:rPr>
        <w:t xml:space="preserve">OFICINA INTERNACIONAL DEL TRABAJO </w:t>
      </w:r>
    </w:p>
    <w:p w14:paraId="3975ABAC" w14:textId="77777777" w:rsidR="002C737A" w:rsidRPr="00AD3AF9" w:rsidRDefault="002C737A" w:rsidP="001D08F3">
      <w:pPr>
        <w:pStyle w:val="BodyText"/>
        <w:adjustRightInd w:val="0"/>
        <w:snapToGrid w:val="0"/>
        <w:spacing w:before="4"/>
        <w:jc w:val="center"/>
        <w:rPr>
          <w:rFonts w:ascii="Overpass"/>
          <w:sz w:val="21"/>
          <w:lang w:val="es-ES"/>
        </w:rPr>
      </w:pPr>
    </w:p>
    <w:p w14:paraId="7247AE63" w14:textId="2695873B" w:rsidR="002C737A" w:rsidRPr="00AD3AF9" w:rsidRDefault="00C936E1" w:rsidP="001D08F3">
      <w:pPr>
        <w:pStyle w:val="BodyText"/>
        <w:adjustRightInd w:val="0"/>
        <w:snapToGrid w:val="0"/>
        <w:jc w:val="center"/>
        <w:rPr>
          <w:rFonts w:ascii="Overpass"/>
          <w:lang w:val="es-ES"/>
        </w:rPr>
      </w:pPr>
      <w:r w:rsidRPr="00AD3AF9">
        <w:rPr>
          <w:rFonts w:ascii="Overpass"/>
          <w:lang w:val="es-ES"/>
        </w:rPr>
        <w:t>FORMULARIO DE MEMORIA RELATIVO AL</w:t>
      </w:r>
      <w:r w:rsidR="008810CD" w:rsidRPr="00AD3AF9">
        <w:rPr>
          <w:rFonts w:ascii="Overpass"/>
          <w:lang w:val="es-ES"/>
        </w:rPr>
        <w:t xml:space="preserve"> </w:t>
      </w:r>
    </w:p>
    <w:bookmarkStart w:id="0" w:name="_Hlk86563490"/>
    <w:p w14:paraId="47A1E39A" w14:textId="71EEBB3D" w:rsidR="00D45379" w:rsidRPr="00AD3AF9" w:rsidRDefault="00D45379" w:rsidP="00D45379">
      <w:pPr>
        <w:spacing w:before="240" w:after="240"/>
        <w:jc w:val="center"/>
        <w:rPr>
          <w:rFonts w:ascii="Overpass SemiBold" w:hAnsi="Overpass SemiBold"/>
          <w:b/>
          <w:bCs/>
          <w:sz w:val="36"/>
          <w:szCs w:val="36"/>
          <w:lang w:val="es-ES"/>
        </w:rPr>
      </w:pPr>
      <w:r w:rsidRPr="00F608CC">
        <w:rPr>
          <w:rFonts w:ascii="Overpass SemiBold" w:hAnsi="Overpass SemiBold"/>
          <w:b/>
          <w:bCs/>
          <w:sz w:val="36"/>
          <w:szCs w:val="36"/>
        </w:rPr>
        <w:fldChar w:fldCharType="begin"/>
      </w:r>
      <w:r w:rsidRPr="00AD3AF9">
        <w:rPr>
          <w:rFonts w:ascii="Overpass SemiBold" w:hAnsi="Overpass SemiBold"/>
          <w:b/>
          <w:bCs/>
          <w:sz w:val="36"/>
          <w:szCs w:val="36"/>
          <w:lang w:val="es-ES"/>
        </w:rPr>
        <w:instrText xml:space="preserve"> HYPERLINK "https://www.ilo.org/dyn/normlex/es/f?p=NORMLEXPUB%3A12100%3A0%3A%3ANO%3A%3AP12100_INSTRUMENT_ID%2CP12100_LANG_CODE%3A3999810%2Ces" \h </w:instrText>
      </w:r>
      <w:r w:rsidRPr="00F608CC">
        <w:rPr>
          <w:rFonts w:ascii="Overpass SemiBold" w:hAnsi="Overpass SemiBold"/>
          <w:b/>
          <w:bCs/>
          <w:sz w:val="36"/>
          <w:szCs w:val="36"/>
        </w:rPr>
      </w:r>
      <w:r w:rsidRPr="00F608CC">
        <w:rPr>
          <w:rFonts w:ascii="Overpass SemiBold" w:hAnsi="Overpass SemiBold"/>
          <w:b/>
          <w:bCs/>
          <w:sz w:val="36"/>
          <w:szCs w:val="36"/>
        </w:rPr>
        <w:fldChar w:fldCharType="separate"/>
      </w:r>
      <w:r w:rsidRPr="00AD3AF9">
        <w:rPr>
          <w:rFonts w:ascii="Overpass SemiBold" w:hAnsi="Overpass SemiBold"/>
          <w:b/>
          <w:bCs/>
          <w:color w:val="1E2CBD"/>
          <w:sz w:val="36"/>
          <w:szCs w:val="36"/>
          <w:lang w:val="es-ES"/>
        </w:rPr>
        <w:t>CONVENIO SOBRE LA VIOLENCIA Y EL ACOSO, 2019 (NÚM. 190)</w:t>
      </w:r>
      <w:r w:rsidRPr="00F608CC">
        <w:rPr>
          <w:rFonts w:ascii="Overpass SemiBold" w:hAnsi="Overpass SemiBold"/>
          <w:b/>
          <w:bCs/>
          <w:color w:val="1E2CBD"/>
          <w:sz w:val="36"/>
          <w:szCs w:val="36"/>
        </w:rPr>
        <w:fldChar w:fldCharType="end"/>
      </w:r>
    </w:p>
    <w:bookmarkEnd w:id="0"/>
    <w:p w14:paraId="332F2B8A" w14:textId="51D790FE" w:rsidR="002C737A" w:rsidRPr="00AD3AF9" w:rsidRDefault="00BD271B" w:rsidP="00A940ED">
      <w:pPr>
        <w:pStyle w:val="BodyText"/>
        <w:adjustRightInd w:val="0"/>
        <w:snapToGrid w:val="0"/>
        <w:rPr>
          <w:lang w:val="es-ES"/>
        </w:rPr>
      </w:pPr>
      <w:r w:rsidRPr="00AD3AF9">
        <w:rPr>
          <w:lang w:val="es-ES"/>
        </w:rPr>
        <w:t>El presente formulario de memoria está destinado a los países que han ratificado el Convenio. Ha sido aprobado por el Consejo de Administración de la Oficina Internacional del Trabajo, de conformidad con el artículo 22 de la Constitución de la OIT, cuyo tenor es el siguiente: «Cada uno de los Miembros se obliga a presentar a la Oficina Internacional del Trabajo una memoria anual sobre las medidas que haya adoptado para poner en ejecución los convenios a los cuales se haya adherido. Estas memorias serán redactadas en la forma que indique el Consejo de Administración y deberán contener los datos que este solicite.».</w:t>
      </w:r>
      <w:r w:rsidR="00940C20" w:rsidRPr="00AD3AF9">
        <w:rPr>
          <w:lang w:val="es-ES"/>
        </w:rPr>
        <w:t xml:space="preserve"> </w:t>
      </w:r>
    </w:p>
    <w:p w14:paraId="41DE4A0F" w14:textId="07834593" w:rsidR="007F4B1D" w:rsidRPr="00AD3AF9" w:rsidRDefault="00FF5A2B" w:rsidP="009A3875">
      <w:pPr>
        <w:pStyle w:val="app22"/>
        <w:spacing w:before="160"/>
        <w:rPr>
          <w:color w:val="1E2CBD"/>
          <w:lang w:val="es-ES"/>
        </w:rPr>
      </w:pPr>
      <w:r w:rsidRPr="00AD3AF9">
        <w:rPr>
          <w:lang w:val="es-ES"/>
        </w:rPr>
        <w:t xml:space="preserve">El Gobierno tal vez considere útil consultar el texto de la </w:t>
      </w:r>
      <w:hyperlink r:id="rId8">
        <w:r w:rsidRPr="00AD3AF9">
          <w:rPr>
            <w:color w:val="1E2CBD"/>
            <w:lang w:val="es-ES"/>
          </w:rPr>
          <w:t>Recomendación sobre la violencia y el</w:t>
        </w:r>
      </w:hyperlink>
      <w:r w:rsidRPr="00AD3AF9">
        <w:rPr>
          <w:color w:val="1E2CBD"/>
          <w:lang w:val="es-ES"/>
        </w:rPr>
        <w:t xml:space="preserve"> </w:t>
      </w:r>
      <w:hyperlink r:id="rId9">
        <w:r w:rsidRPr="00AD3AF9">
          <w:rPr>
            <w:color w:val="1E2CBD"/>
            <w:lang w:val="es-ES"/>
          </w:rPr>
          <w:t>acoso, 2019 (núm. 206)</w:t>
        </w:r>
        <w:r w:rsidR="005C41D1" w:rsidRPr="00F608CC">
          <w:rPr>
            <w:rStyle w:val="FootnoteReference"/>
            <w:color w:val="1E2CBD"/>
          </w:rPr>
          <w:footnoteReference w:id="1"/>
        </w:r>
        <w:r w:rsidR="005C41D1" w:rsidRPr="00AD3AF9">
          <w:rPr>
            <w:color w:val="1E2CBD"/>
            <w:lang w:val="es-ES"/>
          </w:rPr>
          <w:t xml:space="preserve">, </w:t>
        </w:r>
      </w:hyperlink>
      <w:r w:rsidRPr="00AD3AF9">
        <w:rPr>
          <w:lang w:val="es-ES"/>
        </w:rPr>
        <w:t xml:space="preserve">que se reproduce en el apéndice del presente documento, cuyas disposiciones complementan las del Convenio y pueden ayudar a comprender mejor sus requisitos y facilitar su aplicación. </w:t>
      </w:r>
    </w:p>
    <w:p w14:paraId="3657845C" w14:textId="51493CED" w:rsidR="007F4B1D" w:rsidRPr="00AD3AF9" w:rsidRDefault="009A3875" w:rsidP="009A3875">
      <w:pPr>
        <w:pStyle w:val="app22"/>
        <w:spacing w:before="160"/>
        <w:rPr>
          <w:lang w:val="es-ES"/>
        </w:rPr>
      </w:pPr>
      <w:r w:rsidRPr="00AD3AF9">
        <w:rPr>
          <w:lang w:val="es-ES"/>
        </w:rPr>
        <w:t xml:space="preserve">Es posible que algunas de las cuestiones tratadas en el presente convenio no entren en el ámbito de competencia inmediato del ministerio encargado de las cuestiones laborales, por lo que la preparación de una memoria completa sobre la aplicación del Convenio podría requerir la celebración de consultas con otros ministerios u organismos públicos competentes. </w:t>
      </w:r>
    </w:p>
    <w:p w14:paraId="08EEA98D" w14:textId="77777777" w:rsidR="00CF2629" w:rsidRPr="00AD3AF9" w:rsidRDefault="00CF2629" w:rsidP="007F4B1D">
      <w:pPr>
        <w:pStyle w:val="app22"/>
        <w:rPr>
          <w:lang w:val="es-ES"/>
        </w:rPr>
      </w:pPr>
    </w:p>
    <w:p w14:paraId="3CE35AB4" w14:textId="3AA12AD8" w:rsidR="002C737A" w:rsidRPr="00AD3AF9" w:rsidRDefault="009A3875" w:rsidP="00CF2629">
      <w:pPr>
        <w:pStyle w:val="Heading4"/>
        <w:adjustRightInd w:val="0"/>
        <w:snapToGrid w:val="0"/>
        <w:spacing w:before="240"/>
        <w:ind w:left="0" w:firstLine="0"/>
        <w:rPr>
          <w:lang w:val="es-ES"/>
        </w:rPr>
      </w:pPr>
      <w:r w:rsidRPr="00AD3AF9">
        <w:rPr>
          <w:color w:val="1E2CBD"/>
          <w:lang w:val="es-ES"/>
        </w:rPr>
        <w:t>CONSEJOS PRÁCTICOS PARA LA REDACCIÓN DE LAS MEMORIAS</w:t>
      </w:r>
      <w:r w:rsidR="000F42F8" w:rsidRPr="00AD3AF9">
        <w:rPr>
          <w:color w:val="1E2CBD"/>
          <w:lang w:val="es-ES"/>
        </w:rPr>
        <w:t xml:space="preserve"> </w:t>
      </w:r>
    </w:p>
    <w:p w14:paraId="791B88C0" w14:textId="396E64D2" w:rsidR="002C737A" w:rsidRPr="00AD3AF9" w:rsidRDefault="009A3875" w:rsidP="00A940ED">
      <w:pPr>
        <w:adjustRightInd w:val="0"/>
        <w:snapToGrid w:val="0"/>
        <w:spacing w:before="178"/>
        <w:rPr>
          <w:rFonts w:ascii="Overpass"/>
          <w:b/>
          <w:lang w:val="es-ES"/>
        </w:rPr>
      </w:pPr>
      <w:r w:rsidRPr="00AD3AF9">
        <w:rPr>
          <w:rFonts w:ascii="Overpass"/>
          <w:b/>
          <w:color w:val="220050"/>
          <w:lang w:val="es-ES"/>
        </w:rPr>
        <w:t xml:space="preserve">Primera memoria </w:t>
      </w:r>
    </w:p>
    <w:p w14:paraId="3FCACA36" w14:textId="77777777" w:rsidR="009A3875" w:rsidRPr="00AD3AF9" w:rsidRDefault="009A3875" w:rsidP="009A3875">
      <w:pPr>
        <w:pStyle w:val="BodyText"/>
        <w:adjustRightInd w:val="0"/>
        <w:snapToGrid w:val="0"/>
        <w:spacing w:before="160"/>
        <w:rPr>
          <w:lang w:val="es-ES"/>
        </w:rPr>
      </w:pPr>
      <w:r w:rsidRPr="00AD3AF9">
        <w:rPr>
          <w:lang w:val="es-ES"/>
        </w:rPr>
        <w:t xml:space="preserve">Si se trata de la primera memoria que prepara el Gobierno tras la entrada en vigor del Convenio en su país, debería aportar una información completa sobre la forma en que su país ha dado cumplimiento a sus obligaciones dimanantes del Convenio. </w:t>
      </w:r>
    </w:p>
    <w:p w14:paraId="5C8FF7D9" w14:textId="61BC48D1" w:rsidR="00CF2629" w:rsidRPr="00AD3AF9" w:rsidRDefault="009A3875" w:rsidP="009A3875">
      <w:pPr>
        <w:pStyle w:val="BodyText"/>
        <w:adjustRightInd w:val="0"/>
        <w:snapToGrid w:val="0"/>
        <w:spacing w:before="160"/>
        <w:rPr>
          <w:lang w:val="es-ES"/>
        </w:rPr>
        <w:sectPr w:rsidR="00CF2629" w:rsidRPr="00AD3AF9" w:rsidSect="000A04FC">
          <w:headerReference w:type="even" r:id="rId10"/>
          <w:headerReference w:type="default" r:id="rId11"/>
          <w:footerReference w:type="default" r:id="rId12"/>
          <w:footerReference w:type="first" r:id="rId13"/>
          <w:pgSz w:w="11901" w:h="16840"/>
          <w:pgMar w:top="851" w:right="1134" w:bottom="1418" w:left="1134" w:header="0" w:footer="851" w:gutter="0"/>
          <w:cols w:space="720"/>
          <w:titlePg/>
        </w:sectPr>
      </w:pPr>
      <w:r w:rsidRPr="00AD3AF9">
        <w:rPr>
          <w:lang w:val="es-ES"/>
        </w:rPr>
        <w:t>En el recuadro «Medidas de aplicación», sírvase proporcionar la información específica que se solicita a continuación en relación con cada artículo o grupo de artículos, e indique las partes pertinentes de los documentos a que se haga referencia (por ejemplo, las disposiciones pertinentes de la legislación o de otras medidas, o de los convenios colectivos aplicables, incluidas la ampliación o adaptación de las medidas de seguridad y salud en el trabajo existentes para que abarquen la violencia y el acoso y la elaboración de medidas específicas cuando sea necesario). Si alguno de los documentos citados se puede consultar en Internet, sírvase insertar el enlace correspondiente en el recuadro «Medidas de aplicación». En caso contrario, tenga a bien facilitar una copia de esos documentos en el idioma en que hayan sido redactados o estén disponibles.</w:t>
      </w:r>
      <w:r w:rsidR="008E1C50" w:rsidRPr="00AD3AF9">
        <w:rPr>
          <w:lang w:val="es-ES"/>
        </w:rPr>
        <w:t xml:space="preserve"> </w:t>
      </w:r>
    </w:p>
    <w:p w14:paraId="28944044" w14:textId="05CDDE64" w:rsidR="002C737A" w:rsidRPr="00AD3AF9" w:rsidRDefault="002727AF" w:rsidP="00A940ED">
      <w:pPr>
        <w:pStyle w:val="Heading5"/>
        <w:adjustRightInd w:val="0"/>
        <w:snapToGrid w:val="0"/>
        <w:spacing w:before="65"/>
        <w:ind w:left="0"/>
        <w:rPr>
          <w:lang w:val="es-ES"/>
        </w:rPr>
      </w:pPr>
      <w:r w:rsidRPr="00AD3AF9">
        <w:rPr>
          <w:color w:val="220050"/>
          <w:lang w:val="es-ES"/>
        </w:rPr>
        <w:lastRenderedPageBreak/>
        <w:t>Memorias subsiguientes</w:t>
      </w:r>
      <w:r w:rsidR="00661057" w:rsidRPr="00AD3AF9">
        <w:rPr>
          <w:color w:val="220050"/>
          <w:lang w:val="es-ES"/>
        </w:rPr>
        <w:t xml:space="preserve"> </w:t>
      </w:r>
    </w:p>
    <w:p w14:paraId="70F546E4" w14:textId="77777777" w:rsidR="00DE07F9" w:rsidRPr="00AD3AF9" w:rsidRDefault="00DE07F9" w:rsidP="00DE07F9">
      <w:pPr>
        <w:pStyle w:val="BodyText"/>
        <w:adjustRightInd w:val="0"/>
        <w:snapToGrid w:val="0"/>
        <w:spacing w:before="159"/>
        <w:rPr>
          <w:lang w:val="es-ES"/>
        </w:rPr>
      </w:pPr>
      <w:r w:rsidRPr="00AD3AF9">
        <w:rPr>
          <w:lang w:val="es-ES"/>
        </w:rPr>
        <w:t>En las memorias subsiguientes, se solicitará al Gobierno que revise y actualice la información facilitada en su memoria anterior y que responda a todo comentario que la Comisión de Expertos en Aplicación de Convenios y Recomendaciones o la Comisión de Aplicación de Normas de la Conferencia le haya dirigido con respecto a la aplicación del Convenio en su país.</w:t>
      </w:r>
    </w:p>
    <w:p w14:paraId="6D4D98B0" w14:textId="77777777" w:rsidR="002C737A" w:rsidRPr="00AD3AF9" w:rsidRDefault="002C737A" w:rsidP="00A940ED">
      <w:pPr>
        <w:pStyle w:val="BodyText"/>
        <w:adjustRightInd w:val="0"/>
        <w:snapToGrid w:val="0"/>
        <w:spacing w:before="9"/>
        <w:rPr>
          <w:sz w:val="18"/>
          <w:lang w:val="es-ES"/>
        </w:rPr>
      </w:pPr>
    </w:p>
    <w:p w14:paraId="54E78448" w14:textId="142945D7" w:rsidR="002C737A" w:rsidRPr="00AD3AF9" w:rsidRDefault="00E33C34" w:rsidP="006A6B12">
      <w:pPr>
        <w:pStyle w:val="Heading4"/>
        <w:adjustRightInd w:val="0"/>
        <w:snapToGrid w:val="0"/>
        <w:spacing w:before="240"/>
        <w:ind w:left="0" w:firstLine="0"/>
        <w:rPr>
          <w:lang w:val="es-ES"/>
        </w:rPr>
      </w:pPr>
      <w:r w:rsidRPr="00AD3AF9">
        <w:rPr>
          <w:color w:val="1E2CBD"/>
          <w:lang w:val="es-ES"/>
        </w:rPr>
        <w:t xml:space="preserve">CUMPLIMIENTO DE LAS OBLIGACIONES PREVISTAS EN EL PÁRRAFO 2 </w:t>
      </w:r>
      <w:r w:rsidRPr="00AD3AF9">
        <w:rPr>
          <w:color w:val="1E2CBD"/>
          <w:lang w:val="es-ES"/>
        </w:rPr>
        <w:br/>
        <w:t>DEL ARTÍCULO 23 DE LA CONSTITUCIÓN DE LA OIT</w:t>
      </w:r>
      <w:r w:rsidR="00AD0CF4" w:rsidRPr="00AD3AF9">
        <w:rPr>
          <w:color w:val="1E2CBD"/>
          <w:lang w:val="es-ES"/>
        </w:rPr>
        <w:t xml:space="preserve"> </w:t>
      </w:r>
    </w:p>
    <w:p w14:paraId="57595009" w14:textId="6793DC93" w:rsidR="00A3243C" w:rsidRPr="00AD3AF9" w:rsidRDefault="00235AD3" w:rsidP="00A3243C">
      <w:pPr>
        <w:adjustRightInd w:val="0"/>
        <w:snapToGrid w:val="0"/>
        <w:spacing w:before="104"/>
        <w:rPr>
          <w:i/>
          <w:sz w:val="20"/>
          <w:lang w:val="es-ES"/>
        </w:rPr>
      </w:pPr>
      <w:r w:rsidRPr="00AD3AF9">
        <w:rPr>
          <w:i/>
          <w:sz w:val="20"/>
          <w:lang w:val="es-ES"/>
        </w:rPr>
        <w:t>Sírvase indicar en el recuadro infra a qué organizaciones representativas de los empleadores y de los trabajadores se ha comunicado copia de la presente memoria, de conformidad con el párrafo 2 del artículo 23 de la Constitución de la Organización Internacional del Trabajo</w:t>
      </w:r>
      <w:r w:rsidRPr="00F608CC">
        <w:rPr>
          <w:rStyle w:val="FootnoteReference"/>
          <w:sz w:val="20"/>
        </w:rPr>
        <w:footnoteReference w:id="2"/>
      </w:r>
      <w:r w:rsidRPr="00AD3AF9">
        <w:rPr>
          <w:i/>
          <w:sz w:val="20"/>
          <w:lang w:val="es-ES"/>
        </w:rPr>
        <w:t>. En caso de que no se haya comunicado copia de la memoria a las organizaciones representativas de los empleadores y/o de los trabajadores, o de que esta haya sido transmitida a organismos distintos de las mismas, sírvase proporcionar información sobre las circunstancias particulares existentes en su país que explique el procedimiento seguido.</w:t>
      </w:r>
      <w:r w:rsidR="00075F4B" w:rsidRPr="00AD3AF9">
        <w:rPr>
          <w:i/>
          <w:sz w:val="20"/>
          <w:lang w:val="es-ES"/>
        </w:rPr>
        <w:t xml:space="preserve"> </w:t>
      </w:r>
    </w:p>
    <w:tbl>
      <w:tblPr>
        <w:tblpPr w:leftFromText="142" w:right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271B20" w:rsidRPr="00F608CC" w14:paraId="2C37D081" w14:textId="77777777" w:rsidTr="00A3243C">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7F6FE8C" w14:textId="67D0ED35" w:rsidR="00271B20" w:rsidRPr="00AD3AF9" w:rsidRDefault="00A706FA" w:rsidP="00CE3B13">
            <w:pPr>
              <w:pStyle w:val="BodyText"/>
              <w:keepNext/>
              <w:widowControl/>
              <w:rPr>
                <w:b/>
                <w:bCs/>
                <w:lang w:val="es-ES"/>
              </w:rPr>
            </w:pPr>
            <w:r w:rsidRPr="00AD3AF9">
              <w:rPr>
                <w:b/>
                <w:bCs/>
                <w:lang w:val="es-ES"/>
              </w:rPr>
              <w:t>Organizaciones a las que se ha comunicado copia de la memoria:</w:t>
            </w:r>
            <w:r w:rsidR="00022A55" w:rsidRPr="00AD3AF9">
              <w:rPr>
                <w:b/>
                <w:bCs/>
                <w:lang w:val="es-ES"/>
              </w:rPr>
              <w:t xml:space="preserve"> </w:t>
            </w:r>
          </w:p>
          <w:p w14:paraId="162889B6" w14:textId="4864E993" w:rsidR="00271B20" w:rsidRPr="00F608CC" w:rsidRDefault="00271B20" w:rsidP="00CE3B13">
            <w:pPr>
              <w:pStyle w:val="BodyText"/>
              <w:keepNext/>
              <w:widowControl/>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p w14:paraId="75C92259" w14:textId="0591B6A0" w:rsidR="002C737A" w:rsidRPr="00AD3AF9" w:rsidRDefault="00A706FA" w:rsidP="00A940ED">
      <w:pPr>
        <w:adjustRightInd w:val="0"/>
        <w:snapToGrid w:val="0"/>
        <w:spacing w:before="165"/>
        <w:rPr>
          <w:i/>
          <w:sz w:val="20"/>
          <w:lang w:val="es-ES"/>
        </w:rPr>
      </w:pPr>
      <w:r w:rsidRPr="00AD3AF9">
        <w:rPr>
          <w:i/>
          <w:sz w:val="20"/>
          <w:lang w:val="es-ES"/>
        </w:rPr>
        <w:t>Sírvase indicar si ha recibido de las organizaciones representativas de los empleadores y/o de los trabajadores alguna observación, ya sea de carácter general o respecto de esta memoria o de la memoria anterior, sobre la aplicación práctica de las disposiciones del Convenio o sobre la aplicación de la legislación o de otras medidas destinadas a llevar a efecto las disposiciones del Convenio. En caso afirmativo, sírvase remitir una copia de las observaciones recibidas, junto con los comentarios que juzgue oportuno formular.</w:t>
      </w:r>
      <w:r w:rsidR="00022A55" w:rsidRPr="00AD3AF9">
        <w:rPr>
          <w:i/>
          <w:sz w:val="20"/>
          <w:lang w:val="es-ES"/>
        </w:rPr>
        <w:t xml:space="preserve"> </w:t>
      </w:r>
    </w:p>
    <w:tbl>
      <w:tblPr>
        <w:tblpPr w:leftFromText="142" w:right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9D34F9" w:rsidRPr="00F608CC" w14:paraId="0830298C"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DA71D6B" w14:textId="1D2A4CDE" w:rsidR="009D34F9" w:rsidRPr="00AD3AF9" w:rsidRDefault="00AB19D5" w:rsidP="00CE3B13">
            <w:pPr>
              <w:pStyle w:val="BodyText"/>
              <w:keepNext/>
              <w:widowControl/>
              <w:rPr>
                <w:b/>
                <w:bCs/>
                <w:lang w:val="es-ES"/>
              </w:rPr>
            </w:pPr>
            <w:bookmarkStart w:id="1" w:name="_Hlk86566328"/>
            <w:r w:rsidRPr="00AD3AF9">
              <w:rPr>
                <w:b/>
                <w:bCs/>
                <w:lang w:val="es-ES"/>
              </w:rPr>
              <w:t>Observaciones recibidas, si las hubiera:</w:t>
            </w:r>
            <w:r w:rsidR="00022A55" w:rsidRPr="00AD3AF9">
              <w:rPr>
                <w:b/>
                <w:bCs/>
                <w:lang w:val="es-ES"/>
              </w:rPr>
              <w:t xml:space="preserve"> </w:t>
            </w:r>
          </w:p>
          <w:p w14:paraId="4C2C8B31" w14:textId="77777777" w:rsidR="009D34F9" w:rsidRPr="00F608CC" w:rsidRDefault="009D34F9" w:rsidP="00CE3B13">
            <w:pPr>
              <w:pStyle w:val="BodyText"/>
              <w:keepNext/>
              <w:widowControl/>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bookmarkEnd w:id="1"/>
          <w:p w14:paraId="7E1DF9C1" w14:textId="7C8E2233" w:rsidR="009D34F9" w:rsidRPr="00AD3AF9" w:rsidRDefault="00AB19D5" w:rsidP="00CE3B13">
            <w:pPr>
              <w:pStyle w:val="BodyText"/>
              <w:keepNext/>
              <w:widowControl/>
              <w:spacing w:before="240"/>
              <w:rPr>
                <w:b/>
                <w:bCs/>
                <w:lang w:val="es-ES"/>
              </w:rPr>
            </w:pPr>
            <w:r w:rsidRPr="00AD3AF9">
              <w:rPr>
                <w:b/>
                <w:bCs/>
                <w:lang w:val="es-ES"/>
              </w:rPr>
              <w:t>Comentarios del Gobierno sobre las observaciones recibidas, si los hubiera:</w:t>
            </w:r>
            <w:r w:rsidR="00022A55" w:rsidRPr="00AD3AF9">
              <w:rPr>
                <w:b/>
                <w:bCs/>
                <w:lang w:val="es-ES"/>
              </w:rPr>
              <w:t xml:space="preserve"> </w:t>
            </w:r>
          </w:p>
          <w:p w14:paraId="2F2060D9" w14:textId="37CE5BCC" w:rsidR="009D34F9" w:rsidRPr="00F608CC" w:rsidRDefault="009D34F9" w:rsidP="00CE3B13">
            <w:pPr>
              <w:pStyle w:val="BodyText"/>
              <w:keepNext/>
              <w:widowControl/>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p w14:paraId="212FEAF6" w14:textId="2ACE36F0" w:rsidR="002C737A" w:rsidRPr="00F608CC" w:rsidRDefault="000A4B9E" w:rsidP="00F92E2C">
      <w:pPr>
        <w:pStyle w:val="app22Titre4"/>
        <w:keepNext/>
        <w:keepLines/>
      </w:pPr>
      <w:r w:rsidRPr="00F608CC">
        <w:t>DEFINICIONES</w:t>
      </w:r>
    </w:p>
    <w:p w14:paraId="4655B3A9" w14:textId="2E4D9877" w:rsidR="002C737A" w:rsidRPr="00AD3AF9" w:rsidRDefault="003A6630" w:rsidP="00F92E2C">
      <w:pPr>
        <w:pStyle w:val="Heading5"/>
        <w:keepNext/>
        <w:keepLines/>
        <w:adjustRightInd w:val="0"/>
        <w:snapToGrid w:val="0"/>
        <w:spacing w:before="180"/>
        <w:ind w:left="0"/>
        <w:rPr>
          <w:lang w:val="es-ES"/>
        </w:rPr>
      </w:pPr>
      <w:hyperlink r:id="rId14">
        <w:r w:rsidRPr="00AD3AF9">
          <w:rPr>
            <w:color w:val="1E2CBD"/>
            <w:lang w:val="es-ES"/>
          </w:rPr>
          <w:t>Artículo</w:t>
        </w:r>
        <w:r w:rsidR="00FE7ECC" w:rsidRPr="00AD3AF9">
          <w:rPr>
            <w:color w:val="1E2CBD"/>
            <w:lang w:val="es-ES"/>
          </w:rPr>
          <w:t xml:space="preserve"> 1 </w:t>
        </w:r>
      </w:hyperlink>
      <w:r w:rsidRPr="00AD3AF9">
        <w:rPr>
          <w:color w:val="220050"/>
          <w:lang w:val="es-ES"/>
        </w:rPr>
        <w:t>y</w:t>
      </w:r>
      <w:r w:rsidR="00FE7ECC" w:rsidRPr="00AD3AF9">
        <w:rPr>
          <w:color w:val="220050"/>
          <w:lang w:val="es-ES"/>
        </w:rPr>
        <w:t xml:space="preserve"> </w:t>
      </w:r>
      <w:hyperlink r:id="rId15">
        <w:r w:rsidRPr="00AD3AF9">
          <w:rPr>
            <w:color w:val="1E2CBD"/>
            <w:lang w:val="es-ES"/>
          </w:rPr>
          <w:t>Artículo</w:t>
        </w:r>
        <w:r w:rsidR="00FE7ECC" w:rsidRPr="00AD3AF9">
          <w:rPr>
            <w:color w:val="1E2CBD"/>
            <w:lang w:val="es-ES"/>
          </w:rPr>
          <w:t xml:space="preserve"> 7</w:t>
        </w:r>
        <w:r w:rsidR="00FE7ECC" w:rsidRPr="00AD3AF9">
          <w:rPr>
            <w:color w:val="220050"/>
            <w:lang w:val="es-ES"/>
          </w:rPr>
          <w:t>.</w:t>
        </w:r>
      </w:hyperlink>
      <w:r w:rsidR="00FE7ECC" w:rsidRPr="00AD3AF9">
        <w:rPr>
          <w:color w:val="220050"/>
          <w:lang w:val="es-ES"/>
        </w:rPr>
        <w:t xml:space="preserve"> </w:t>
      </w:r>
      <w:r w:rsidRPr="00AD3AF9">
        <w:rPr>
          <w:color w:val="220050"/>
          <w:lang w:val="es-ES"/>
        </w:rPr>
        <w:t>Definiciones de violencia y acoso en el mundo del trabajo</w:t>
      </w:r>
      <w:r w:rsidR="00756CFC" w:rsidRPr="00AD3AF9">
        <w:rPr>
          <w:color w:val="220050"/>
          <w:lang w:val="es-ES"/>
        </w:rPr>
        <w:t xml:space="preserve"> </w:t>
      </w:r>
    </w:p>
    <w:p w14:paraId="60DA417F" w14:textId="2D9BC775" w:rsidR="002C737A" w:rsidRPr="00AD3AF9" w:rsidRDefault="003A6630" w:rsidP="00F92E2C">
      <w:pPr>
        <w:pStyle w:val="app22listenumro"/>
        <w:keepNext/>
        <w:keepLines/>
        <w:rPr>
          <w:lang w:val="es-ES"/>
        </w:rPr>
      </w:pPr>
      <w:r w:rsidRPr="00AD3AF9">
        <w:rPr>
          <w:lang w:val="es-ES"/>
        </w:rPr>
        <w:t xml:space="preserve">En el artículo 1, 1), </w:t>
      </w:r>
      <w:r w:rsidRPr="00AD3AF9">
        <w:rPr>
          <w:i/>
          <w:lang w:val="es-ES"/>
        </w:rPr>
        <w:t>a)</w:t>
      </w:r>
      <w:r w:rsidRPr="00AD3AF9">
        <w:rPr>
          <w:lang w:val="es-ES"/>
        </w:rPr>
        <w:t xml:space="preserve">, se establece que la expresión «violencia y acoso» en el mundo del trabajo designa un conjunto de comportamientos y prácticas inaceptables, o de amenazas de tales comportamientos y prácticas, ya sea que se manifiesten una sola vez o de manera repetida, que tengan por objeto, que causen o sean susceptibles de causar, un daño físico, psicológico, sexual o económico, e incluye la violencia y el acoso por razón de género. En el artículo 1, 2), se establece que, sin perjuicio de lo dispuesto en el apartado </w:t>
      </w:r>
      <w:r w:rsidRPr="00AD3AF9">
        <w:rPr>
          <w:i/>
          <w:lang w:val="es-ES"/>
        </w:rPr>
        <w:t>a)</w:t>
      </w:r>
      <w:r w:rsidRPr="00AD3AF9">
        <w:rPr>
          <w:lang w:val="es-ES"/>
        </w:rPr>
        <w:t xml:space="preserve"> del artículo 1, 1), la violencia y el acoso pueden definirse en la legislación nacional como un concepto único o como conceptos separados. En el artículo 7 se exige a los Miembros que adopten una legislación que defina la violencia y el acoso en el mundo del trabajo, con inclusión de la violencia y el acoso por razón de género. </w:t>
      </w:r>
    </w:p>
    <w:p w14:paraId="5D2B12A1" w14:textId="5D594B43" w:rsidR="002C737A" w:rsidRPr="00AD3AF9" w:rsidRDefault="00DB2A10" w:rsidP="00C70D64">
      <w:pPr>
        <w:adjustRightInd w:val="0"/>
        <w:snapToGrid w:val="0"/>
        <w:spacing w:before="160"/>
        <w:rPr>
          <w:i/>
          <w:sz w:val="20"/>
          <w:lang w:val="es-ES"/>
        </w:rPr>
      </w:pPr>
      <w:r w:rsidRPr="00AD3AF9">
        <w:rPr>
          <w:i/>
          <w:sz w:val="20"/>
          <w:lang w:val="es-ES"/>
        </w:rPr>
        <w:t xml:space="preserve">En el recuadro infra («Medidas de aplicación»), sírvase indicar la definición o las definiciones de violencia y acoso en el mundo del trabajo que figuran en la legislación nacional, ya sea como un concepto único o como conceptos separados, y especifique de qué textos se han extraído. Asegúrese de incluir todas las </w:t>
      </w:r>
      <w:r w:rsidRPr="00AD3AF9">
        <w:rPr>
          <w:i/>
          <w:sz w:val="20"/>
          <w:lang w:val="es-ES"/>
        </w:rPr>
        <w:lastRenderedPageBreak/>
        <w:t>definiciones en el recuadro, en particular si se refieren a conceptos separados de conformidad con lo dispuesto en el artículo 1, 2).</w:t>
      </w:r>
      <w:r w:rsidR="00287A41" w:rsidRPr="00AD3AF9">
        <w:rPr>
          <w:i/>
          <w:sz w:val="20"/>
          <w:lang w:val="es-ES"/>
        </w:rPr>
        <w:t xml:space="preserve">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C70D64" w:rsidRPr="00F608CC" w14:paraId="19C999B7" w14:textId="77777777" w:rsidTr="00BE40E7">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1D51F41" w14:textId="43BB6C7E" w:rsidR="00C70D64" w:rsidRPr="00F608CC" w:rsidRDefault="00E4307A" w:rsidP="00BE40E7">
            <w:pPr>
              <w:pStyle w:val="BodyText"/>
              <w:rPr>
                <w:b/>
                <w:bCs/>
              </w:rPr>
            </w:pPr>
            <w:bookmarkStart w:id="2" w:name="_Hlk89183779"/>
            <w:bookmarkStart w:id="3" w:name="_Hlk86567034"/>
            <w:r w:rsidRPr="00F608CC">
              <w:rPr>
                <w:b/>
                <w:bCs/>
              </w:rPr>
              <w:t>Medidas de aplicación:</w:t>
            </w:r>
            <w:r w:rsidR="00287A41" w:rsidRPr="00F608CC">
              <w:rPr>
                <w:b/>
                <w:bCs/>
              </w:rPr>
              <w:t xml:space="preserve"> </w:t>
            </w:r>
          </w:p>
          <w:bookmarkEnd w:id="2"/>
          <w:p w14:paraId="481CF401" w14:textId="77777777" w:rsidR="00C70D64" w:rsidRPr="00F608CC" w:rsidRDefault="00C70D64" w:rsidP="00BE40E7">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bookmarkEnd w:id="3"/>
    <w:p w14:paraId="587694A9" w14:textId="58ECED29" w:rsidR="002C737A" w:rsidRPr="00AD3AF9" w:rsidRDefault="006D61F6" w:rsidP="00002DB7">
      <w:pPr>
        <w:pStyle w:val="app22listenumro"/>
        <w:rPr>
          <w:lang w:val="es-ES"/>
        </w:rPr>
      </w:pPr>
      <w:r w:rsidRPr="00AD3AF9">
        <w:rPr>
          <w:lang w:val="es-ES"/>
        </w:rPr>
        <w:t xml:space="preserve">En el artículo 1, 1), </w:t>
      </w:r>
      <w:r w:rsidRPr="00AD3AF9">
        <w:rPr>
          <w:i/>
          <w:lang w:val="es-ES"/>
        </w:rPr>
        <w:t>b)</w:t>
      </w:r>
      <w:r w:rsidRPr="00AD3AF9">
        <w:rPr>
          <w:lang w:val="es-ES"/>
        </w:rPr>
        <w:t>, se establece que la expresión «violencia y acoso por razón de género» designa la violencia y el acoso que van dirigidos contra las personas por razón de su sexo o género, o</w:t>
      </w:r>
      <w:r w:rsidR="008A7CEA" w:rsidRPr="00AD3AF9">
        <w:rPr>
          <w:lang w:val="es-ES"/>
        </w:rPr>
        <w:t> </w:t>
      </w:r>
      <w:r w:rsidRPr="00AD3AF9">
        <w:rPr>
          <w:lang w:val="es-ES"/>
        </w:rPr>
        <w:t>que afectan de manera desproporcionada a personas de un sexo o género determinado, e incluye el</w:t>
      </w:r>
      <w:r w:rsidR="00EE06DB" w:rsidRPr="00AD3AF9">
        <w:rPr>
          <w:lang w:val="es-ES"/>
        </w:rPr>
        <w:t> </w:t>
      </w:r>
      <w:r w:rsidRPr="00AD3AF9">
        <w:rPr>
          <w:lang w:val="es-ES"/>
        </w:rPr>
        <w:t xml:space="preserve">acoso sexual. En el artículo 1, 2), se establece que, sin perjuicio de lo dispuesto en el apartado </w:t>
      </w:r>
      <w:r w:rsidRPr="00AD3AF9">
        <w:rPr>
          <w:i/>
          <w:lang w:val="es-ES"/>
        </w:rPr>
        <w:t>b)</w:t>
      </w:r>
      <w:r w:rsidRPr="00AD3AF9">
        <w:rPr>
          <w:lang w:val="es-ES"/>
        </w:rPr>
        <w:t xml:space="preserve"> del</w:t>
      </w:r>
      <w:r w:rsidR="00EE06DB" w:rsidRPr="00AD3AF9">
        <w:rPr>
          <w:lang w:val="es-ES"/>
        </w:rPr>
        <w:t> </w:t>
      </w:r>
      <w:r w:rsidRPr="00AD3AF9">
        <w:rPr>
          <w:lang w:val="es-ES"/>
        </w:rPr>
        <w:t>artículo 1, 1), la violencia y el acoso pueden definirse en la legislación nacional como un concepto único o como conceptos separados.</w:t>
      </w:r>
      <w:r w:rsidR="00002DB7" w:rsidRPr="00AD3AF9">
        <w:rPr>
          <w:lang w:val="es-ES"/>
        </w:rPr>
        <w:t xml:space="preserve"> </w:t>
      </w:r>
    </w:p>
    <w:p w14:paraId="5831FFFE" w14:textId="61DB96CA" w:rsidR="002C737A" w:rsidRPr="00AD3AF9" w:rsidRDefault="00653787" w:rsidP="00A940ED">
      <w:pPr>
        <w:adjustRightInd w:val="0"/>
        <w:snapToGrid w:val="0"/>
        <w:spacing w:before="159"/>
        <w:rPr>
          <w:i/>
          <w:sz w:val="20"/>
          <w:lang w:val="es-ES"/>
        </w:rPr>
      </w:pPr>
      <w:r w:rsidRPr="00AD3AF9">
        <w:rPr>
          <w:i/>
          <w:sz w:val="20"/>
          <w:lang w:val="es-ES"/>
        </w:rPr>
        <w:t>En el recuadro infra («Medidas de aplicación»), sírvase indicar la definición o las definiciones de violencia y acoso por razón de género en el mundo del trabajo que figuran en la legislación nacional, ya sea como un concepto único o como conceptos separados, y especifique de qué textos se han extraído. Asegúrese de incluir todas las definiciones en el recuadro, en particular si se refieren a conceptos separados de conformidad con lo dispuesto en el artículo 1, 2).</w:t>
      </w:r>
      <w:r w:rsidR="00D247E0" w:rsidRPr="00AD3AF9">
        <w:rPr>
          <w:i/>
          <w:sz w:val="20"/>
          <w:lang w:val="es-ES"/>
        </w:rPr>
        <w:t xml:space="preserve">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A6030E" w:rsidRPr="00F608CC" w14:paraId="494153F2"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2515B44" w14:textId="5B2D6B2A" w:rsidR="00287A41" w:rsidRPr="00F608CC" w:rsidRDefault="00E4307A" w:rsidP="00287A41">
            <w:pPr>
              <w:pStyle w:val="BodyText"/>
              <w:rPr>
                <w:b/>
                <w:bCs/>
              </w:rPr>
            </w:pPr>
            <w:r w:rsidRPr="00F608CC">
              <w:rPr>
                <w:b/>
                <w:bCs/>
              </w:rPr>
              <w:t>Medidas de aplicación:</w:t>
            </w:r>
            <w:r w:rsidR="00287A41" w:rsidRPr="00F608CC">
              <w:rPr>
                <w:b/>
                <w:bCs/>
              </w:rPr>
              <w:t xml:space="preserve"> </w:t>
            </w:r>
          </w:p>
          <w:p w14:paraId="4A9ECD93" w14:textId="77777777" w:rsidR="00A6030E" w:rsidRPr="00F608CC" w:rsidRDefault="00A6030E" w:rsidP="0012033A">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p w14:paraId="41CB89B8" w14:textId="3CD4D6DF" w:rsidR="002C737A" w:rsidRPr="00F608CC" w:rsidRDefault="000F27A6" w:rsidP="00615F1E">
      <w:pPr>
        <w:pStyle w:val="app22Titre4"/>
      </w:pPr>
      <w:r w:rsidRPr="00F608CC">
        <w:t>ÁMBITO DE APLICACIÓN</w:t>
      </w:r>
    </w:p>
    <w:p w14:paraId="235E8B77" w14:textId="0B65B89C" w:rsidR="00752896" w:rsidRPr="00AD3AF9" w:rsidRDefault="003A6630" w:rsidP="00A940ED">
      <w:pPr>
        <w:pStyle w:val="Heading5"/>
        <w:adjustRightInd w:val="0"/>
        <w:snapToGrid w:val="0"/>
        <w:spacing w:before="180"/>
        <w:ind w:left="0"/>
        <w:rPr>
          <w:color w:val="220050"/>
          <w:lang w:val="es-ES"/>
        </w:rPr>
      </w:pPr>
      <w:hyperlink r:id="rId16">
        <w:r w:rsidRPr="00AD3AF9">
          <w:rPr>
            <w:color w:val="1E2CBD"/>
            <w:lang w:val="es-ES"/>
          </w:rPr>
          <w:t>Artículo</w:t>
        </w:r>
        <w:r w:rsidR="00FE7ECC" w:rsidRPr="00AD3AF9">
          <w:rPr>
            <w:color w:val="1E2CBD"/>
            <w:lang w:val="es-ES"/>
          </w:rPr>
          <w:t xml:space="preserve"> 2</w:t>
        </w:r>
        <w:r w:rsidR="00FE7ECC" w:rsidRPr="00AD3AF9">
          <w:rPr>
            <w:color w:val="220050"/>
            <w:lang w:val="es-ES"/>
          </w:rPr>
          <w:t>.</w:t>
        </w:r>
      </w:hyperlink>
      <w:r w:rsidR="00FE7ECC" w:rsidRPr="00AD3AF9">
        <w:rPr>
          <w:color w:val="220050"/>
          <w:lang w:val="es-ES"/>
        </w:rPr>
        <w:t xml:space="preserve"> </w:t>
      </w:r>
      <w:r w:rsidR="003537BA" w:rsidRPr="00AD3AF9">
        <w:rPr>
          <w:color w:val="220050"/>
          <w:lang w:val="es-ES"/>
        </w:rPr>
        <w:t>Personas protegidas y sectores abarcados</w:t>
      </w:r>
      <w:r w:rsidR="00F6755C" w:rsidRPr="00AD3AF9">
        <w:rPr>
          <w:color w:val="220050"/>
          <w:lang w:val="es-ES"/>
        </w:rPr>
        <w:t xml:space="preserve"> </w:t>
      </w:r>
    </w:p>
    <w:p w14:paraId="1A3CB5FE" w14:textId="555BC55D" w:rsidR="002C737A" w:rsidRPr="00AD3AF9" w:rsidRDefault="00220942" w:rsidP="00341839">
      <w:pPr>
        <w:pStyle w:val="app22listenumro"/>
        <w:numPr>
          <w:ilvl w:val="0"/>
          <w:numId w:val="18"/>
        </w:numPr>
        <w:spacing w:after="120"/>
        <w:rPr>
          <w:i/>
          <w:lang w:val="es-ES"/>
        </w:rPr>
      </w:pPr>
      <w:r w:rsidRPr="00AD3AF9">
        <w:rPr>
          <w:i/>
          <w:lang w:val="es-ES"/>
        </w:rPr>
        <w:t xml:space="preserve">En el recuadro infra («Medidas de aplicación»), sírvase indicar si la legislación nacional, los convenios colectivos u otras medidas destinadas a prevenir, combatir y eliminar la violencia y el acoso en el mundo del trabajo protegen a los trabajadores y a otras personas en el mundo del trabajo, con inclusión de: </w:t>
      </w:r>
    </w:p>
    <w:tbl>
      <w:tblPr>
        <w:tblStyle w:val="TableNormal1"/>
        <w:tblW w:w="0" w:type="auto"/>
        <w:tblInd w:w="176" w:type="dxa"/>
        <w:tblLayout w:type="fixed"/>
        <w:tblLook w:val="01E0" w:firstRow="1" w:lastRow="1" w:firstColumn="1" w:lastColumn="1" w:noHBand="0" w:noVBand="0"/>
      </w:tblPr>
      <w:tblGrid>
        <w:gridCol w:w="7479"/>
        <w:gridCol w:w="872"/>
        <w:gridCol w:w="819"/>
      </w:tblGrid>
      <w:tr w:rsidR="002C737A" w:rsidRPr="00F608CC" w14:paraId="42DACFF2" w14:textId="77777777" w:rsidTr="00857D0B">
        <w:trPr>
          <w:trHeight w:val="384"/>
        </w:trPr>
        <w:tc>
          <w:tcPr>
            <w:tcW w:w="7479" w:type="dxa"/>
          </w:tcPr>
          <w:p w14:paraId="6CDB5B9C" w14:textId="094F42E7" w:rsidR="002C737A" w:rsidRPr="00F608CC" w:rsidRDefault="00FE7ECC" w:rsidP="00957F4E">
            <w:pPr>
              <w:pStyle w:val="TableParagraph"/>
              <w:tabs>
                <w:tab w:val="left" w:pos="397"/>
              </w:tabs>
              <w:adjustRightInd w:val="0"/>
              <w:snapToGrid w:val="0"/>
              <w:spacing w:before="80"/>
              <w:ind w:right="0"/>
              <w:rPr>
                <w:i/>
                <w:sz w:val="20"/>
              </w:rPr>
            </w:pPr>
            <w:r w:rsidRPr="00F608CC">
              <w:rPr>
                <w:sz w:val="20"/>
              </w:rPr>
              <w:t>a)</w:t>
            </w:r>
            <w:r w:rsidRPr="00F608CC">
              <w:rPr>
                <w:i/>
                <w:sz w:val="20"/>
              </w:rPr>
              <w:tab/>
            </w:r>
            <w:r w:rsidR="00791B51" w:rsidRPr="00F608CC">
              <w:rPr>
                <w:i/>
                <w:sz w:val="20"/>
              </w:rPr>
              <w:t>los trabajadores asalariados;</w:t>
            </w:r>
          </w:p>
        </w:tc>
        <w:tc>
          <w:tcPr>
            <w:tcW w:w="872" w:type="dxa"/>
          </w:tcPr>
          <w:p w14:paraId="36564EC2" w14:textId="2015277E" w:rsidR="002C737A" w:rsidRPr="00F608CC" w:rsidRDefault="00CA3357" w:rsidP="00E87859">
            <w:pPr>
              <w:pStyle w:val="TableParagraph"/>
              <w:adjustRightInd w:val="0"/>
              <w:snapToGrid w:val="0"/>
              <w:spacing w:before="80"/>
              <w:ind w:right="0"/>
              <w:rPr>
                <w:b/>
                <w:i/>
                <w:sz w:val="20"/>
              </w:rPr>
            </w:pPr>
            <w:r w:rsidRPr="00F608CC">
              <w:rPr>
                <w:b/>
                <w:i/>
                <w:sz w:val="20"/>
              </w:rPr>
              <w:t>Sí</w:t>
            </w:r>
            <w:bookmarkStart w:id="4" w:name="_Hlk86566830"/>
            <w:r w:rsidR="00E87859" w:rsidRPr="00F608CC">
              <w:rPr>
                <w:b/>
                <w:i/>
                <w:sz w:val="20"/>
              </w:rPr>
              <w:t xml:space="preserve"> </w:t>
            </w:r>
            <w:bookmarkStart w:id="5" w:name="_Hlk86566824"/>
            <w:r w:rsidR="00E87859" w:rsidRPr="00F608CC">
              <w:rPr>
                <w:b/>
                <w:i/>
                <w:sz w:val="20"/>
              </w:rPr>
              <w:fldChar w:fldCharType="begin">
                <w:ffData>
                  <w:name w:val="CaseACocher1"/>
                  <w:enabled/>
                  <w:calcOnExit w:val="0"/>
                  <w:checkBox>
                    <w:sizeAuto/>
                    <w:default w:val="0"/>
                  </w:checkBox>
                </w:ffData>
              </w:fldChar>
            </w:r>
            <w:bookmarkStart w:id="6" w:name="CaseACocher1"/>
            <w:r w:rsidR="00E87859" w:rsidRPr="00F608CC">
              <w:rPr>
                <w:b/>
                <w:i/>
                <w:sz w:val="20"/>
              </w:rPr>
              <w:instrText xml:space="preserve"> FORMCHECKBOX </w:instrText>
            </w:r>
            <w:r w:rsidR="00E87859" w:rsidRPr="00F608CC">
              <w:rPr>
                <w:b/>
                <w:i/>
                <w:sz w:val="20"/>
              </w:rPr>
            </w:r>
            <w:r w:rsidR="00E87859" w:rsidRPr="00F608CC">
              <w:rPr>
                <w:b/>
                <w:i/>
                <w:sz w:val="20"/>
              </w:rPr>
              <w:fldChar w:fldCharType="separate"/>
            </w:r>
            <w:r w:rsidR="00E87859" w:rsidRPr="00F608CC">
              <w:rPr>
                <w:b/>
                <w:i/>
                <w:sz w:val="20"/>
              </w:rPr>
              <w:fldChar w:fldCharType="end"/>
            </w:r>
            <w:bookmarkEnd w:id="4"/>
            <w:bookmarkEnd w:id="5"/>
            <w:bookmarkEnd w:id="6"/>
          </w:p>
        </w:tc>
        <w:tc>
          <w:tcPr>
            <w:tcW w:w="819" w:type="dxa"/>
          </w:tcPr>
          <w:p w14:paraId="28182F49" w14:textId="1F4EBF31" w:rsidR="002C737A" w:rsidRPr="00F608CC" w:rsidRDefault="00CA3357" w:rsidP="00E87859">
            <w:pPr>
              <w:pStyle w:val="TableParagraph"/>
              <w:adjustRightInd w:val="0"/>
              <w:snapToGrid w:val="0"/>
              <w:spacing w:before="80"/>
              <w:ind w:right="0"/>
              <w:rPr>
                <w:b/>
                <w:i/>
                <w:sz w:val="20"/>
              </w:rPr>
            </w:pPr>
            <w:r w:rsidRPr="00F608CC">
              <w:rPr>
                <w:b/>
                <w:i/>
                <w:sz w:val="20"/>
              </w:rPr>
              <w:t>No</w:t>
            </w:r>
            <w:r w:rsidR="00E87859" w:rsidRPr="00F608CC">
              <w:rPr>
                <w:b/>
                <w:i/>
                <w:sz w:val="20"/>
              </w:rPr>
              <w:t xml:space="preserve"> </w:t>
            </w:r>
            <w:r w:rsidR="00E87859" w:rsidRPr="00F608CC">
              <w:rPr>
                <w:b/>
                <w:i/>
                <w:sz w:val="20"/>
              </w:rPr>
              <w:fldChar w:fldCharType="begin">
                <w:ffData>
                  <w:name w:val="CaseACocher1"/>
                  <w:enabled/>
                  <w:calcOnExit w:val="0"/>
                  <w:checkBox>
                    <w:sizeAuto/>
                    <w:default w:val="0"/>
                  </w:checkBox>
                </w:ffData>
              </w:fldChar>
            </w:r>
            <w:r w:rsidR="00E87859" w:rsidRPr="00F608CC">
              <w:rPr>
                <w:b/>
                <w:i/>
                <w:sz w:val="20"/>
              </w:rPr>
              <w:instrText xml:space="preserve"> FORMCHECKBOX </w:instrText>
            </w:r>
            <w:r w:rsidR="00E87859" w:rsidRPr="00F608CC">
              <w:rPr>
                <w:b/>
                <w:i/>
                <w:sz w:val="20"/>
              </w:rPr>
            </w:r>
            <w:r w:rsidR="00E87859" w:rsidRPr="00F608CC">
              <w:rPr>
                <w:b/>
                <w:i/>
                <w:sz w:val="20"/>
              </w:rPr>
              <w:fldChar w:fldCharType="separate"/>
            </w:r>
            <w:r w:rsidR="00E87859" w:rsidRPr="00F608CC">
              <w:rPr>
                <w:b/>
                <w:i/>
                <w:sz w:val="20"/>
              </w:rPr>
              <w:fldChar w:fldCharType="end"/>
            </w:r>
          </w:p>
        </w:tc>
      </w:tr>
      <w:tr w:rsidR="002C737A" w:rsidRPr="00F608CC" w14:paraId="1B1C73C2" w14:textId="77777777" w:rsidTr="00857D0B">
        <w:trPr>
          <w:trHeight w:val="384"/>
        </w:trPr>
        <w:tc>
          <w:tcPr>
            <w:tcW w:w="7479" w:type="dxa"/>
          </w:tcPr>
          <w:p w14:paraId="5F685B3E" w14:textId="20519011" w:rsidR="002C737A" w:rsidRPr="00AD3AF9" w:rsidRDefault="00FE7ECC" w:rsidP="00957F4E">
            <w:pPr>
              <w:pStyle w:val="TableParagraph"/>
              <w:tabs>
                <w:tab w:val="left" w:pos="397"/>
              </w:tabs>
              <w:adjustRightInd w:val="0"/>
              <w:snapToGrid w:val="0"/>
              <w:spacing w:before="80"/>
              <w:ind w:right="0"/>
              <w:rPr>
                <w:i/>
                <w:sz w:val="20"/>
                <w:lang w:val="es-ES"/>
              </w:rPr>
            </w:pPr>
            <w:r w:rsidRPr="00AD3AF9">
              <w:rPr>
                <w:sz w:val="20"/>
                <w:lang w:val="es-ES"/>
              </w:rPr>
              <w:t>b)</w:t>
            </w:r>
            <w:r w:rsidRPr="00AD3AF9">
              <w:rPr>
                <w:i/>
                <w:sz w:val="20"/>
                <w:lang w:val="es-ES"/>
              </w:rPr>
              <w:tab/>
            </w:r>
            <w:r w:rsidR="00791B51" w:rsidRPr="00AD3AF9">
              <w:rPr>
                <w:i/>
                <w:sz w:val="20"/>
                <w:lang w:val="es-ES"/>
              </w:rPr>
              <w:t xml:space="preserve">las demás personas que trabajan, cualquiera que sea su situación contractual; </w:t>
            </w:r>
          </w:p>
        </w:tc>
        <w:tc>
          <w:tcPr>
            <w:tcW w:w="872" w:type="dxa"/>
          </w:tcPr>
          <w:p w14:paraId="41813BAE" w14:textId="25A2A720" w:rsidR="002C737A" w:rsidRPr="00F608CC" w:rsidRDefault="00CA3357" w:rsidP="00E87859">
            <w:pPr>
              <w:pStyle w:val="TableParagraph"/>
              <w:adjustRightInd w:val="0"/>
              <w:snapToGrid w:val="0"/>
              <w:spacing w:before="80"/>
              <w:ind w:right="0"/>
              <w:rPr>
                <w:b/>
                <w:i/>
                <w:sz w:val="20"/>
              </w:rPr>
            </w:pPr>
            <w:r w:rsidRPr="00F608CC">
              <w:rPr>
                <w:b/>
                <w:i/>
                <w:sz w:val="20"/>
              </w:rPr>
              <w:t>Sí</w:t>
            </w:r>
            <w:r w:rsidR="00E87859" w:rsidRPr="00F608CC">
              <w:rPr>
                <w:b/>
                <w:i/>
                <w:sz w:val="20"/>
              </w:rPr>
              <w:t xml:space="preserve"> </w:t>
            </w:r>
            <w:r w:rsidR="00E87859" w:rsidRPr="00F608CC">
              <w:rPr>
                <w:b/>
                <w:i/>
                <w:sz w:val="20"/>
              </w:rPr>
              <w:fldChar w:fldCharType="begin">
                <w:ffData>
                  <w:name w:val="CaseACocher1"/>
                  <w:enabled/>
                  <w:calcOnExit w:val="0"/>
                  <w:checkBox>
                    <w:sizeAuto/>
                    <w:default w:val="0"/>
                  </w:checkBox>
                </w:ffData>
              </w:fldChar>
            </w:r>
            <w:r w:rsidR="00E87859" w:rsidRPr="00F608CC">
              <w:rPr>
                <w:b/>
                <w:i/>
                <w:sz w:val="20"/>
              </w:rPr>
              <w:instrText xml:space="preserve"> FORMCHECKBOX </w:instrText>
            </w:r>
            <w:r w:rsidR="00E87859" w:rsidRPr="00F608CC">
              <w:rPr>
                <w:b/>
                <w:i/>
                <w:sz w:val="20"/>
              </w:rPr>
            </w:r>
            <w:r w:rsidR="00E87859" w:rsidRPr="00F608CC">
              <w:rPr>
                <w:b/>
                <w:i/>
                <w:sz w:val="20"/>
              </w:rPr>
              <w:fldChar w:fldCharType="separate"/>
            </w:r>
            <w:r w:rsidR="00E87859" w:rsidRPr="00F608CC">
              <w:rPr>
                <w:b/>
                <w:i/>
                <w:sz w:val="20"/>
              </w:rPr>
              <w:fldChar w:fldCharType="end"/>
            </w:r>
          </w:p>
        </w:tc>
        <w:tc>
          <w:tcPr>
            <w:tcW w:w="819" w:type="dxa"/>
          </w:tcPr>
          <w:p w14:paraId="15DB5A1B" w14:textId="24D56016" w:rsidR="002C737A" w:rsidRPr="00F608CC" w:rsidRDefault="00CA3357" w:rsidP="00E87859">
            <w:pPr>
              <w:pStyle w:val="TableParagraph"/>
              <w:adjustRightInd w:val="0"/>
              <w:snapToGrid w:val="0"/>
              <w:spacing w:before="80"/>
              <w:ind w:right="0"/>
              <w:rPr>
                <w:b/>
                <w:i/>
                <w:sz w:val="20"/>
              </w:rPr>
            </w:pPr>
            <w:r w:rsidRPr="00F608CC">
              <w:rPr>
                <w:b/>
                <w:i/>
                <w:sz w:val="20"/>
              </w:rPr>
              <w:t>No</w:t>
            </w:r>
            <w:r w:rsidR="00E87859" w:rsidRPr="00F608CC">
              <w:rPr>
                <w:b/>
                <w:i/>
                <w:sz w:val="20"/>
              </w:rPr>
              <w:t xml:space="preserve"> </w:t>
            </w:r>
            <w:r w:rsidR="00E87859" w:rsidRPr="00F608CC">
              <w:rPr>
                <w:b/>
                <w:i/>
                <w:sz w:val="20"/>
              </w:rPr>
              <w:fldChar w:fldCharType="begin">
                <w:ffData>
                  <w:name w:val="CaseACocher1"/>
                  <w:enabled/>
                  <w:calcOnExit w:val="0"/>
                  <w:checkBox>
                    <w:sizeAuto/>
                    <w:default w:val="0"/>
                  </w:checkBox>
                </w:ffData>
              </w:fldChar>
            </w:r>
            <w:r w:rsidR="00E87859" w:rsidRPr="00F608CC">
              <w:rPr>
                <w:b/>
                <w:i/>
                <w:sz w:val="20"/>
              </w:rPr>
              <w:instrText xml:space="preserve"> FORMCHECKBOX </w:instrText>
            </w:r>
            <w:r w:rsidR="00E87859" w:rsidRPr="00F608CC">
              <w:rPr>
                <w:b/>
                <w:i/>
                <w:sz w:val="20"/>
              </w:rPr>
            </w:r>
            <w:r w:rsidR="00E87859" w:rsidRPr="00F608CC">
              <w:rPr>
                <w:b/>
                <w:i/>
                <w:sz w:val="20"/>
              </w:rPr>
              <w:fldChar w:fldCharType="separate"/>
            </w:r>
            <w:r w:rsidR="00E87859" w:rsidRPr="00F608CC">
              <w:rPr>
                <w:b/>
                <w:i/>
                <w:sz w:val="20"/>
              </w:rPr>
              <w:fldChar w:fldCharType="end"/>
            </w:r>
          </w:p>
        </w:tc>
      </w:tr>
      <w:tr w:rsidR="002C737A" w:rsidRPr="00F608CC" w14:paraId="347CED79" w14:textId="77777777" w:rsidTr="00857D0B">
        <w:trPr>
          <w:trHeight w:val="384"/>
        </w:trPr>
        <w:tc>
          <w:tcPr>
            <w:tcW w:w="7479" w:type="dxa"/>
          </w:tcPr>
          <w:p w14:paraId="2D91AAED" w14:textId="4080EDEE" w:rsidR="002C737A" w:rsidRPr="00AD3AF9" w:rsidRDefault="00FE7ECC" w:rsidP="00957F4E">
            <w:pPr>
              <w:pStyle w:val="TableParagraph"/>
              <w:tabs>
                <w:tab w:val="left" w:pos="397"/>
              </w:tabs>
              <w:adjustRightInd w:val="0"/>
              <w:snapToGrid w:val="0"/>
              <w:spacing w:before="80"/>
              <w:ind w:right="0"/>
              <w:rPr>
                <w:i/>
                <w:sz w:val="20"/>
                <w:lang w:val="es-ES"/>
              </w:rPr>
            </w:pPr>
            <w:r w:rsidRPr="00AD3AF9">
              <w:rPr>
                <w:sz w:val="20"/>
                <w:lang w:val="es-ES"/>
              </w:rPr>
              <w:t>c)</w:t>
            </w:r>
            <w:r w:rsidRPr="00AD3AF9">
              <w:rPr>
                <w:i/>
                <w:sz w:val="20"/>
                <w:lang w:val="es-ES"/>
              </w:rPr>
              <w:tab/>
            </w:r>
            <w:r w:rsidR="00791B51" w:rsidRPr="00AD3AF9">
              <w:rPr>
                <w:i/>
                <w:sz w:val="20"/>
                <w:lang w:val="es-ES"/>
              </w:rPr>
              <w:t xml:space="preserve">las personas en formación (incluidos los pasantes y los aprendices); </w:t>
            </w:r>
          </w:p>
        </w:tc>
        <w:tc>
          <w:tcPr>
            <w:tcW w:w="872" w:type="dxa"/>
          </w:tcPr>
          <w:p w14:paraId="48570A95" w14:textId="4767F509" w:rsidR="002C737A" w:rsidRPr="00F608CC" w:rsidRDefault="00CA3357" w:rsidP="00E87859">
            <w:pPr>
              <w:pStyle w:val="TableParagraph"/>
              <w:adjustRightInd w:val="0"/>
              <w:snapToGrid w:val="0"/>
              <w:spacing w:before="80"/>
              <w:ind w:right="0"/>
              <w:rPr>
                <w:b/>
                <w:i/>
                <w:sz w:val="20"/>
              </w:rPr>
            </w:pPr>
            <w:r w:rsidRPr="00F608CC">
              <w:rPr>
                <w:b/>
                <w:i/>
                <w:sz w:val="20"/>
              </w:rPr>
              <w:t>Sí</w:t>
            </w:r>
            <w:r w:rsidR="00E87859" w:rsidRPr="00F608CC">
              <w:rPr>
                <w:b/>
                <w:i/>
                <w:sz w:val="20"/>
              </w:rPr>
              <w:t xml:space="preserve"> </w:t>
            </w:r>
            <w:r w:rsidR="00E87859" w:rsidRPr="00F608CC">
              <w:rPr>
                <w:b/>
                <w:i/>
                <w:sz w:val="20"/>
              </w:rPr>
              <w:fldChar w:fldCharType="begin">
                <w:ffData>
                  <w:name w:val="CaseACocher1"/>
                  <w:enabled/>
                  <w:calcOnExit w:val="0"/>
                  <w:checkBox>
                    <w:sizeAuto/>
                    <w:default w:val="0"/>
                  </w:checkBox>
                </w:ffData>
              </w:fldChar>
            </w:r>
            <w:r w:rsidR="00E87859" w:rsidRPr="00F608CC">
              <w:rPr>
                <w:b/>
                <w:i/>
                <w:sz w:val="20"/>
              </w:rPr>
              <w:instrText xml:space="preserve"> FORMCHECKBOX </w:instrText>
            </w:r>
            <w:r w:rsidR="00E87859" w:rsidRPr="00F608CC">
              <w:rPr>
                <w:b/>
                <w:i/>
                <w:sz w:val="20"/>
              </w:rPr>
            </w:r>
            <w:r w:rsidR="00E87859" w:rsidRPr="00F608CC">
              <w:rPr>
                <w:b/>
                <w:i/>
                <w:sz w:val="20"/>
              </w:rPr>
              <w:fldChar w:fldCharType="separate"/>
            </w:r>
            <w:r w:rsidR="00E87859" w:rsidRPr="00F608CC">
              <w:rPr>
                <w:b/>
                <w:i/>
                <w:sz w:val="20"/>
              </w:rPr>
              <w:fldChar w:fldCharType="end"/>
            </w:r>
          </w:p>
        </w:tc>
        <w:tc>
          <w:tcPr>
            <w:tcW w:w="819" w:type="dxa"/>
          </w:tcPr>
          <w:p w14:paraId="4E3DD0B7" w14:textId="66446CD4" w:rsidR="002C737A" w:rsidRPr="00F608CC" w:rsidRDefault="00CA3357" w:rsidP="00E87859">
            <w:pPr>
              <w:pStyle w:val="TableParagraph"/>
              <w:adjustRightInd w:val="0"/>
              <w:snapToGrid w:val="0"/>
              <w:spacing w:before="80"/>
              <w:ind w:right="0"/>
              <w:rPr>
                <w:b/>
                <w:i/>
                <w:sz w:val="20"/>
              </w:rPr>
            </w:pPr>
            <w:r w:rsidRPr="00F608CC">
              <w:rPr>
                <w:b/>
                <w:i/>
                <w:sz w:val="20"/>
              </w:rPr>
              <w:t>No</w:t>
            </w:r>
            <w:r w:rsidR="00E87859" w:rsidRPr="00F608CC">
              <w:rPr>
                <w:b/>
                <w:i/>
                <w:sz w:val="20"/>
              </w:rPr>
              <w:t xml:space="preserve"> </w:t>
            </w:r>
            <w:r w:rsidR="00E87859" w:rsidRPr="00F608CC">
              <w:rPr>
                <w:b/>
                <w:i/>
                <w:sz w:val="20"/>
              </w:rPr>
              <w:fldChar w:fldCharType="begin">
                <w:ffData>
                  <w:name w:val="CaseACocher1"/>
                  <w:enabled/>
                  <w:calcOnExit w:val="0"/>
                  <w:checkBox>
                    <w:sizeAuto/>
                    <w:default w:val="0"/>
                  </w:checkBox>
                </w:ffData>
              </w:fldChar>
            </w:r>
            <w:r w:rsidR="00E87859" w:rsidRPr="00F608CC">
              <w:rPr>
                <w:b/>
                <w:i/>
                <w:sz w:val="20"/>
              </w:rPr>
              <w:instrText xml:space="preserve"> FORMCHECKBOX </w:instrText>
            </w:r>
            <w:r w:rsidR="00E87859" w:rsidRPr="00F608CC">
              <w:rPr>
                <w:b/>
                <w:i/>
                <w:sz w:val="20"/>
              </w:rPr>
            </w:r>
            <w:r w:rsidR="00E87859" w:rsidRPr="00F608CC">
              <w:rPr>
                <w:b/>
                <w:i/>
                <w:sz w:val="20"/>
              </w:rPr>
              <w:fldChar w:fldCharType="separate"/>
            </w:r>
            <w:r w:rsidR="00E87859" w:rsidRPr="00F608CC">
              <w:rPr>
                <w:b/>
                <w:i/>
                <w:sz w:val="20"/>
              </w:rPr>
              <w:fldChar w:fldCharType="end"/>
            </w:r>
          </w:p>
        </w:tc>
      </w:tr>
      <w:tr w:rsidR="002C737A" w:rsidRPr="00F608CC" w14:paraId="57DE3AA9" w14:textId="77777777" w:rsidTr="00857D0B">
        <w:trPr>
          <w:trHeight w:val="384"/>
        </w:trPr>
        <w:tc>
          <w:tcPr>
            <w:tcW w:w="7479" w:type="dxa"/>
          </w:tcPr>
          <w:p w14:paraId="37AF1180" w14:textId="363D47B0" w:rsidR="002C737A" w:rsidRPr="00F608CC" w:rsidRDefault="00FE7ECC" w:rsidP="00957F4E">
            <w:pPr>
              <w:pStyle w:val="TableParagraph"/>
              <w:tabs>
                <w:tab w:val="left" w:pos="397"/>
              </w:tabs>
              <w:adjustRightInd w:val="0"/>
              <w:snapToGrid w:val="0"/>
              <w:spacing w:before="80"/>
              <w:ind w:right="0"/>
              <w:rPr>
                <w:i/>
                <w:sz w:val="20"/>
              </w:rPr>
            </w:pPr>
            <w:r w:rsidRPr="00F608CC">
              <w:rPr>
                <w:sz w:val="20"/>
              </w:rPr>
              <w:t>d)</w:t>
            </w:r>
            <w:r w:rsidRPr="00F608CC">
              <w:rPr>
                <w:i/>
                <w:sz w:val="20"/>
              </w:rPr>
              <w:tab/>
            </w:r>
            <w:r w:rsidR="005B4BCC" w:rsidRPr="00F608CC">
              <w:rPr>
                <w:i/>
                <w:sz w:val="20"/>
              </w:rPr>
              <w:t xml:space="preserve">los trabajadores despedidos; </w:t>
            </w:r>
          </w:p>
        </w:tc>
        <w:tc>
          <w:tcPr>
            <w:tcW w:w="872" w:type="dxa"/>
          </w:tcPr>
          <w:p w14:paraId="523F2D79" w14:textId="2668A68D" w:rsidR="002C737A" w:rsidRPr="00F608CC" w:rsidRDefault="00CA3357" w:rsidP="00E87859">
            <w:pPr>
              <w:pStyle w:val="TableParagraph"/>
              <w:adjustRightInd w:val="0"/>
              <w:snapToGrid w:val="0"/>
              <w:spacing w:before="80"/>
              <w:ind w:right="0"/>
              <w:rPr>
                <w:b/>
                <w:i/>
                <w:sz w:val="20"/>
              </w:rPr>
            </w:pPr>
            <w:r w:rsidRPr="00F608CC">
              <w:rPr>
                <w:b/>
                <w:i/>
                <w:sz w:val="20"/>
              </w:rPr>
              <w:t>Sí</w:t>
            </w:r>
            <w:r w:rsidR="00E87859" w:rsidRPr="00F608CC">
              <w:rPr>
                <w:b/>
                <w:i/>
                <w:sz w:val="20"/>
              </w:rPr>
              <w:t xml:space="preserve"> </w:t>
            </w:r>
            <w:r w:rsidR="00E87859" w:rsidRPr="00F608CC">
              <w:rPr>
                <w:b/>
                <w:i/>
                <w:sz w:val="20"/>
              </w:rPr>
              <w:fldChar w:fldCharType="begin">
                <w:ffData>
                  <w:name w:val="CaseACocher1"/>
                  <w:enabled/>
                  <w:calcOnExit w:val="0"/>
                  <w:checkBox>
                    <w:sizeAuto/>
                    <w:default w:val="0"/>
                  </w:checkBox>
                </w:ffData>
              </w:fldChar>
            </w:r>
            <w:r w:rsidR="00E87859" w:rsidRPr="00F608CC">
              <w:rPr>
                <w:b/>
                <w:i/>
                <w:sz w:val="20"/>
              </w:rPr>
              <w:instrText xml:space="preserve"> FORMCHECKBOX </w:instrText>
            </w:r>
            <w:r w:rsidR="00E87859" w:rsidRPr="00F608CC">
              <w:rPr>
                <w:b/>
                <w:i/>
                <w:sz w:val="20"/>
              </w:rPr>
            </w:r>
            <w:r w:rsidR="00E87859" w:rsidRPr="00F608CC">
              <w:rPr>
                <w:b/>
                <w:i/>
                <w:sz w:val="20"/>
              </w:rPr>
              <w:fldChar w:fldCharType="separate"/>
            </w:r>
            <w:r w:rsidR="00E87859" w:rsidRPr="00F608CC">
              <w:rPr>
                <w:b/>
                <w:i/>
                <w:sz w:val="20"/>
              </w:rPr>
              <w:fldChar w:fldCharType="end"/>
            </w:r>
          </w:p>
        </w:tc>
        <w:tc>
          <w:tcPr>
            <w:tcW w:w="819" w:type="dxa"/>
          </w:tcPr>
          <w:p w14:paraId="5CC049DB" w14:textId="007C3082" w:rsidR="002C737A" w:rsidRPr="00F608CC" w:rsidRDefault="00CA3357" w:rsidP="00E87859">
            <w:pPr>
              <w:pStyle w:val="TableParagraph"/>
              <w:adjustRightInd w:val="0"/>
              <w:snapToGrid w:val="0"/>
              <w:spacing w:before="80"/>
              <w:ind w:right="0"/>
              <w:rPr>
                <w:b/>
                <w:i/>
                <w:sz w:val="20"/>
              </w:rPr>
            </w:pPr>
            <w:r w:rsidRPr="00F608CC">
              <w:rPr>
                <w:b/>
                <w:i/>
                <w:sz w:val="20"/>
              </w:rPr>
              <w:t>No</w:t>
            </w:r>
            <w:r w:rsidR="00E87859" w:rsidRPr="00F608CC">
              <w:rPr>
                <w:b/>
                <w:i/>
                <w:sz w:val="20"/>
              </w:rPr>
              <w:t xml:space="preserve"> </w:t>
            </w:r>
            <w:r w:rsidR="00E87859" w:rsidRPr="00F608CC">
              <w:rPr>
                <w:b/>
                <w:i/>
                <w:sz w:val="20"/>
              </w:rPr>
              <w:fldChar w:fldCharType="begin">
                <w:ffData>
                  <w:name w:val="CaseACocher1"/>
                  <w:enabled/>
                  <w:calcOnExit w:val="0"/>
                  <w:checkBox>
                    <w:sizeAuto/>
                    <w:default w:val="0"/>
                  </w:checkBox>
                </w:ffData>
              </w:fldChar>
            </w:r>
            <w:r w:rsidR="00E87859" w:rsidRPr="00F608CC">
              <w:rPr>
                <w:b/>
                <w:i/>
                <w:sz w:val="20"/>
              </w:rPr>
              <w:instrText xml:space="preserve"> FORMCHECKBOX </w:instrText>
            </w:r>
            <w:r w:rsidR="00E87859" w:rsidRPr="00F608CC">
              <w:rPr>
                <w:b/>
                <w:i/>
                <w:sz w:val="20"/>
              </w:rPr>
            </w:r>
            <w:r w:rsidR="00E87859" w:rsidRPr="00F608CC">
              <w:rPr>
                <w:b/>
                <w:i/>
                <w:sz w:val="20"/>
              </w:rPr>
              <w:fldChar w:fldCharType="separate"/>
            </w:r>
            <w:r w:rsidR="00E87859" w:rsidRPr="00F608CC">
              <w:rPr>
                <w:b/>
                <w:i/>
                <w:sz w:val="20"/>
              </w:rPr>
              <w:fldChar w:fldCharType="end"/>
            </w:r>
          </w:p>
        </w:tc>
      </w:tr>
      <w:tr w:rsidR="002C737A" w:rsidRPr="00F608CC" w14:paraId="1E061D9A" w14:textId="77777777" w:rsidTr="00857D0B">
        <w:trPr>
          <w:trHeight w:val="384"/>
        </w:trPr>
        <w:tc>
          <w:tcPr>
            <w:tcW w:w="7479" w:type="dxa"/>
          </w:tcPr>
          <w:p w14:paraId="037D5903" w14:textId="442F0C9C" w:rsidR="002C737A" w:rsidRPr="00F608CC" w:rsidRDefault="00FE7ECC" w:rsidP="00957F4E">
            <w:pPr>
              <w:pStyle w:val="TableParagraph"/>
              <w:tabs>
                <w:tab w:val="left" w:pos="397"/>
              </w:tabs>
              <w:adjustRightInd w:val="0"/>
              <w:snapToGrid w:val="0"/>
              <w:spacing w:before="80"/>
              <w:ind w:right="0"/>
              <w:rPr>
                <w:i/>
                <w:sz w:val="20"/>
              </w:rPr>
            </w:pPr>
            <w:r w:rsidRPr="00F608CC">
              <w:rPr>
                <w:sz w:val="20"/>
              </w:rPr>
              <w:t>e)</w:t>
            </w:r>
            <w:r w:rsidRPr="00F608CC">
              <w:rPr>
                <w:i/>
                <w:sz w:val="20"/>
              </w:rPr>
              <w:tab/>
            </w:r>
            <w:r w:rsidR="005B4BCC" w:rsidRPr="00F608CC">
              <w:rPr>
                <w:i/>
                <w:sz w:val="20"/>
              </w:rPr>
              <w:t>los voluntarios;</w:t>
            </w:r>
            <w:r w:rsidR="0047432E" w:rsidRPr="00F608CC">
              <w:rPr>
                <w:i/>
                <w:sz w:val="20"/>
              </w:rPr>
              <w:t xml:space="preserve"> </w:t>
            </w:r>
          </w:p>
        </w:tc>
        <w:tc>
          <w:tcPr>
            <w:tcW w:w="872" w:type="dxa"/>
          </w:tcPr>
          <w:p w14:paraId="7ACC85FA" w14:textId="45E3422D" w:rsidR="002C737A" w:rsidRPr="00F608CC" w:rsidRDefault="00CA3357" w:rsidP="00E87859">
            <w:pPr>
              <w:pStyle w:val="TableParagraph"/>
              <w:adjustRightInd w:val="0"/>
              <w:snapToGrid w:val="0"/>
              <w:spacing w:before="80"/>
              <w:ind w:right="0"/>
              <w:rPr>
                <w:b/>
                <w:i/>
                <w:sz w:val="20"/>
              </w:rPr>
            </w:pPr>
            <w:r w:rsidRPr="00F608CC">
              <w:rPr>
                <w:b/>
                <w:i/>
                <w:sz w:val="20"/>
              </w:rPr>
              <w:t>Sí</w:t>
            </w:r>
            <w:r w:rsidR="00E87859" w:rsidRPr="00F608CC">
              <w:rPr>
                <w:b/>
                <w:i/>
                <w:sz w:val="20"/>
              </w:rPr>
              <w:t xml:space="preserve"> </w:t>
            </w:r>
            <w:r w:rsidR="00E87859" w:rsidRPr="00F608CC">
              <w:rPr>
                <w:b/>
                <w:i/>
                <w:sz w:val="20"/>
              </w:rPr>
              <w:fldChar w:fldCharType="begin">
                <w:ffData>
                  <w:name w:val="CaseACocher1"/>
                  <w:enabled/>
                  <w:calcOnExit w:val="0"/>
                  <w:checkBox>
                    <w:sizeAuto/>
                    <w:default w:val="0"/>
                  </w:checkBox>
                </w:ffData>
              </w:fldChar>
            </w:r>
            <w:r w:rsidR="00E87859" w:rsidRPr="00F608CC">
              <w:rPr>
                <w:b/>
                <w:i/>
                <w:sz w:val="20"/>
              </w:rPr>
              <w:instrText xml:space="preserve"> FORMCHECKBOX </w:instrText>
            </w:r>
            <w:r w:rsidR="00E87859" w:rsidRPr="00F608CC">
              <w:rPr>
                <w:b/>
                <w:i/>
                <w:sz w:val="20"/>
              </w:rPr>
            </w:r>
            <w:r w:rsidR="00E87859" w:rsidRPr="00F608CC">
              <w:rPr>
                <w:b/>
                <w:i/>
                <w:sz w:val="20"/>
              </w:rPr>
              <w:fldChar w:fldCharType="separate"/>
            </w:r>
            <w:r w:rsidR="00E87859" w:rsidRPr="00F608CC">
              <w:rPr>
                <w:b/>
                <w:i/>
                <w:sz w:val="20"/>
              </w:rPr>
              <w:fldChar w:fldCharType="end"/>
            </w:r>
          </w:p>
        </w:tc>
        <w:tc>
          <w:tcPr>
            <w:tcW w:w="819" w:type="dxa"/>
          </w:tcPr>
          <w:p w14:paraId="133CC960" w14:textId="1AA19378" w:rsidR="002C737A" w:rsidRPr="00F608CC" w:rsidRDefault="00CA3357" w:rsidP="00E87859">
            <w:pPr>
              <w:pStyle w:val="TableParagraph"/>
              <w:adjustRightInd w:val="0"/>
              <w:snapToGrid w:val="0"/>
              <w:spacing w:before="80"/>
              <w:ind w:right="0"/>
              <w:rPr>
                <w:b/>
                <w:i/>
                <w:sz w:val="20"/>
              </w:rPr>
            </w:pPr>
            <w:r w:rsidRPr="00F608CC">
              <w:rPr>
                <w:b/>
                <w:i/>
                <w:sz w:val="20"/>
              </w:rPr>
              <w:t>No</w:t>
            </w:r>
            <w:r w:rsidR="00E87859" w:rsidRPr="00F608CC">
              <w:rPr>
                <w:b/>
                <w:i/>
                <w:sz w:val="20"/>
              </w:rPr>
              <w:t xml:space="preserve"> </w:t>
            </w:r>
            <w:r w:rsidR="00E87859" w:rsidRPr="00F608CC">
              <w:rPr>
                <w:b/>
                <w:i/>
                <w:sz w:val="20"/>
              </w:rPr>
              <w:fldChar w:fldCharType="begin">
                <w:ffData>
                  <w:name w:val="CaseACocher1"/>
                  <w:enabled/>
                  <w:calcOnExit w:val="0"/>
                  <w:checkBox>
                    <w:sizeAuto/>
                    <w:default w:val="0"/>
                  </w:checkBox>
                </w:ffData>
              </w:fldChar>
            </w:r>
            <w:r w:rsidR="00E87859" w:rsidRPr="00F608CC">
              <w:rPr>
                <w:b/>
                <w:i/>
                <w:sz w:val="20"/>
              </w:rPr>
              <w:instrText xml:space="preserve"> FORMCHECKBOX </w:instrText>
            </w:r>
            <w:r w:rsidR="00E87859" w:rsidRPr="00F608CC">
              <w:rPr>
                <w:b/>
                <w:i/>
                <w:sz w:val="20"/>
              </w:rPr>
            </w:r>
            <w:r w:rsidR="00E87859" w:rsidRPr="00F608CC">
              <w:rPr>
                <w:b/>
                <w:i/>
                <w:sz w:val="20"/>
              </w:rPr>
              <w:fldChar w:fldCharType="separate"/>
            </w:r>
            <w:r w:rsidR="00E87859" w:rsidRPr="00F608CC">
              <w:rPr>
                <w:b/>
                <w:i/>
                <w:sz w:val="20"/>
              </w:rPr>
              <w:fldChar w:fldCharType="end"/>
            </w:r>
          </w:p>
        </w:tc>
      </w:tr>
      <w:tr w:rsidR="002C737A" w:rsidRPr="00F608CC" w14:paraId="676DF61D" w14:textId="77777777" w:rsidTr="0072195D">
        <w:trPr>
          <w:trHeight w:val="392"/>
        </w:trPr>
        <w:tc>
          <w:tcPr>
            <w:tcW w:w="7479" w:type="dxa"/>
          </w:tcPr>
          <w:p w14:paraId="6BAA597C" w14:textId="280F7703" w:rsidR="002C737A" w:rsidRPr="00AD3AF9" w:rsidRDefault="00FE7ECC" w:rsidP="00957F4E">
            <w:pPr>
              <w:pStyle w:val="TableParagraph"/>
              <w:tabs>
                <w:tab w:val="left" w:pos="397"/>
              </w:tabs>
              <w:adjustRightInd w:val="0"/>
              <w:snapToGrid w:val="0"/>
              <w:spacing w:before="80"/>
              <w:ind w:right="0"/>
              <w:rPr>
                <w:i/>
                <w:sz w:val="20"/>
                <w:lang w:val="es-ES"/>
              </w:rPr>
            </w:pPr>
            <w:r w:rsidRPr="00AD3AF9">
              <w:rPr>
                <w:sz w:val="20"/>
                <w:lang w:val="es-ES"/>
              </w:rPr>
              <w:t>f)</w:t>
            </w:r>
            <w:r w:rsidRPr="00AD3AF9">
              <w:rPr>
                <w:i/>
                <w:sz w:val="20"/>
                <w:lang w:val="es-ES"/>
              </w:rPr>
              <w:tab/>
            </w:r>
            <w:r w:rsidR="0090414D" w:rsidRPr="00AD3AF9">
              <w:rPr>
                <w:i/>
                <w:sz w:val="20"/>
                <w:lang w:val="es-ES"/>
              </w:rPr>
              <w:t>las personas en busca de empleo y los postulantes a un empleo;</w:t>
            </w:r>
            <w:r w:rsidR="0009600D" w:rsidRPr="00AD3AF9">
              <w:rPr>
                <w:i/>
                <w:sz w:val="20"/>
                <w:lang w:val="es-ES"/>
              </w:rPr>
              <w:t xml:space="preserve"> </w:t>
            </w:r>
          </w:p>
        </w:tc>
        <w:tc>
          <w:tcPr>
            <w:tcW w:w="872" w:type="dxa"/>
          </w:tcPr>
          <w:p w14:paraId="0137E143" w14:textId="3D475FFE" w:rsidR="002C737A" w:rsidRPr="00F608CC" w:rsidRDefault="00CA3357" w:rsidP="00E87859">
            <w:pPr>
              <w:pStyle w:val="TableParagraph"/>
              <w:adjustRightInd w:val="0"/>
              <w:snapToGrid w:val="0"/>
              <w:spacing w:before="80"/>
              <w:ind w:right="0"/>
              <w:rPr>
                <w:b/>
                <w:i/>
                <w:sz w:val="20"/>
              </w:rPr>
            </w:pPr>
            <w:r w:rsidRPr="00F608CC">
              <w:rPr>
                <w:b/>
                <w:i/>
                <w:sz w:val="20"/>
              </w:rPr>
              <w:t>Sí</w:t>
            </w:r>
            <w:r w:rsidR="00E87859" w:rsidRPr="00F608CC">
              <w:rPr>
                <w:b/>
                <w:i/>
                <w:sz w:val="20"/>
              </w:rPr>
              <w:t xml:space="preserve"> </w:t>
            </w:r>
            <w:r w:rsidR="00E87859" w:rsidRPr="00F608CC">
              <w:rPr>
                <w:b/>
                <w:i/>
                <w:sz w:val="20"/>
              </w:rPr>
              <w:fldChar w:fldCharType="begin">
                <w:ffData>
                  <w:name w:val="CaseACocher1"/>
                  <w:enabled/>
                  <w:calcOnExit w:val="0"/>
                  <w:checkBox>
                    <w:sizeAuto/>
                    <w:default w:val="0"/>
                  </w:checkBox>
                </w:ffData>
              </w:fldChar>
            </w:r>
            <w:r w:rsidR="00E87859" w:rsidRPr="00F608CC">
              <w:rPr>
                <w:b/>
                <w:i/>
                <w:sz w:val="20"/>
              </w:rPr>
              <w:instrText xml:space="preserve"> FORMCHECKBOX </w:instrText>
            </w:r>
            <w:r w:rsidR="00E87859" w:rsidRPr="00F608CC">
              <w:rPr>
                <w:b/>
                <w:i/>
                <w:sz w:val="20"/>
              </w:rPr>
            </w:r>
            <w:r w:rsidR="00E87859" w:rsidRPr="00F608CC">
              <w:rPr>
                <w:b/>
                <w:i/>
                <w:sz w:val="20"/>
              </w:rPr>
              <w:fldChar w:fldCharType="separate"/>
            </w:r>
            <w:r w:rsidR="00E87859" w:rsidRPr="00F608CC">
              <w:rPr>
                <w:b/>
                <w:i/>
                <w:sz w:val="20"/>
              </w:rPr>
              <w:fldChar w:fldCharType="end"/>
            </w:r>
          </w:p>
        </w:tc>
        <w:tc>
          <w:tcPr>
            <w:tcW w:w="819" w:type="dxa"/>
          </w:tcPr>
          <w:p w14:paraId="57C97A84" w14:textId="61C66B64" w:rsidR="002C737A" w:rsidRPr="00F608CC" w:rsidRDefault="00CA3357" w:rsidP="00E87859">
            <w:pPr>
              <w:pStyle w:val="TableParagraph"/>
              <w:adjustRightInd w:val="0"/>
              <w:snapToGrid w:val="0"/>
              <w:spacing w:before="80"/>
              <w:ind w:right="0"/>
              <w:rPr>
                <w:b/>
                <w:i/>
                <w:sz w:val="20"/>
              </w:rPr>
            </w:pPr>
            <w:r w:rsidRPr="00F608CC">
              <w:rPr>
                <w:b/>
                <w:i/>
                <w:sz w:val="20"/>
              </w:rPr>
              <w:t>No</w:t>
            </w:r>
            <w:r w:rsidR="00E87859" w:rsidRPr="00F608CC">
              <w:rPr>
                <w:b/>
                <w:i/>
                <w:sz w:val="20"/>
              </w:rPr>
              <w:t xml:space="preserve"> </w:t>
            </w:r>
            <w:r w:rsidR="00E87859" w:rsidRPr="00F608CC">
              <w:rPr>
                <w:b/>
                <w:i/>
                <w:sz w:val="20"/>
              </w:rPr>
              <w:fldChar w:fldCharType="begin">
                <w:ffData>
                  <w:name w:val="CaseACocher1"/>
                  <w:enabled/>
                  <w:calcOnExit w:val="0"/>
                  <w:checkBox>
                    <w:sizeAuto/>
                    <w:default w:val="0"/>
                  </w:checkBox>
                </w:ffData>
              </w:fldChar>
            </w:r>
            <w:r w:rsidR="00E87859" w:rsidRPr="00F608CC">
              <w:rPr>
                <w:b/>
                <w:i/>
                <w:sz w:val="20"/>
              </w:rPr>
              <w:instrText xml:space="preserve"> FORMCHECKBOX </w:instrText>
            </w:r>
            <w:r w:rsidR="00E87859" w:rsidRPr="00F608CC">
              <w:rPr>
                <w:b/>
                <w:i/>
                <w:sz w:val="20"/>
              </w:rPr>
            </w:r>
            <w:r w:rsidR="00E87859" w:rsidRPr="00F608CC">
              <w:rPr>
                <w:b/>
                <w:i/>
                <w:sz w:val="20"/>
              </w:rPr>
              <w:fldChar w:fldCharType="separate"/>
            </w:r>
            <w:r w:rsidR="00E87859" w:rsidRPr="00F608CC">
              <w:rPr>
                <w:b/>
                <w:i/>
                <w:sz w:val="20"/>
              </w:rPr>
              <w:fldChar w:fldCharType="end"/>
            </w:r>
          </w:p>
        </w:tc>
      </w:tr>
      <w:tr w:rsidR="002C737A" w:rsidRPr="00F608CC" w14:paraId="7B25136D" w14:textId="77777777" w:rsidTr="0072195D">
        <w:trPr>
          <w:trHeight w:val="603"/>
        </w:trPr>
        <w:tc>
          <w:tcPr>
            <w:tcW w:w="7479" w:type="dxa"/>
          </w:tcPr>
          <w:p w14:paraId="0087ABE1" w14:textId="39BD0C8E" w:rsidR="002C737A" w:rsidRPr="00AD3AF9" w:rsidRDefault="00FE7ECC" w:rsidP="006D4751">
            <w:pPr>
              <w:pStyle w:val="TableParagraph"/>
              <w:tabs>
                <w:tab w:val="left" w:pos="397"/>
              </w:tabs>
              <w:adjustRightInd w:val="0"/>
              <w:snapToGrid w:val="0"/>
              <w:spacing w:before="80"/>
              <w:ind w:left="397" w:right="0" w:hanging="397"/>
              <w:rPr>
                <w:i/>
                <w:sz w:val="20"/>
                <w:lang w:val="es-ES"/>
              </w:rPr>
            </w:pPr>
            <w:r w:rsidRPr="00AD3AF9">
              <w:rPr>
                <w:sz w:val="20"/>
                <w:lang w:val="es-ES"/>
              </w:rPr>
              <w:t>g)</w:t>
            </w:r>
            <w:r w:rsidRPr="00AD3AF9">
              <w:rPr>
                <w:i/>
                <w:sz w:val="20"/>
                <w:lang w:val="es-ES"/>
              </w:rPr>
              <w:tab/>
            </w:r>
            <w:r w:rsidR="006D4751" w:rsidRPr="00AD3AF9">
              <w:rPr>
                <w:i/>
                <w:sz w:val="20"/>
                <w:lang w:val="es-ES"/>
              </w:rPr>
              <w:t xml:space="preserve">los individuos que ejercen la autoridad, las funciones </w:t>
            </w:r>
            <w:r w:rsidR="006D4751" w:rsidRPr="00AD3AF9">
              <w:rPr>
                <w:i/>
                <w:sz w:val="20"/>
                <w:lang w:val="es-ES"/>
              </w:rPr>
              <w:br/>
              <w:t>o las responsabilidades de un empleador.</w:t>
            </w:r>
            <w:r w:rsidR="0009600D" w:rsidRPr="00AD3AF9">
              <w:rPr>
                <w:i/>
                <w:sz w:val="20"/>
                <w:lang w:val="es-ES"/>
              </w:rPr>
              <w:t xml:space="preserve"> </w:t>
            </w:r>
          </w:p>
        </w:tc>
        <w:tc>
          <w:tcPr>
            <w:tcW w:w="872" w:type="dxa"/>
          </w:tcPr>
          <w:p w14:paraId="6FD97515" w14:textId="3895D8EF" w:rsidR="002C737A" w:rsidRPr="00F608CC" w:rsidRDefault="00CA3357" w:rsidP="00E87859">
            <w:pPr>
              <w:pStyle w:val="TableParagraph"/>
              <w:adjustRightInd w:val="0"/>
              <w:snapToGrid w:val="0"/>
              <w:spacing w:before="80"/>
              <w:ind w:right="0"/>
              <w:rPr>
                <w:b/>
                <w:i/>
                <w:sz w:val="20"/>
              </w:rPr>
            </w:pPr>
            <w:r w:rsidRPr="00F608CC">
              <w:rPr>
                <w:b/>
                <w:i/>
                <w:sz w:val="20"/>
              </w:rPr>
              <w:t>Sí</w:t>
            </w:r>
            <w:r w:rsidR="00E87859" w:rsidRPr="00F608CC">
              <w:rPr>
                <w:b/>
                <w:i/>
                <w:sz w:val="20"/>
              </w:rPr>
              <w:t xml:space="preserve"> </w:t>
            </w:r>
            <w:r w:rsidR="00E87859" w:rsidRPr="00F608CC">
              <w:rPr>
                <w:b/>
                <w:i/>
                <w:sz w:val="20"/>
              </w:rPr>
              <w:fldChar w:fldCharType="begin">
                <w:ffData>
                  <w:name w:val="CaseACocher1"/>
                  <w:enabled/>
                  <w:calcOnExit w:val="0"/>
                  <w:checkBox>
                    <w:sizeAuto/>
                    <w:default w:val="0"/>
                  </w:checkBox>
                </w:ffData>
              </w:fldChar>
            </w:r>
            <w:r w:rsidR="00E87859" w:rsidRPr="00F608CC">
              <w:rPr>
                <w:b/>
                <w:i/>
                <w:sz w:val="20"/>
              </w:rPr>
              <w:instrText xml:space="preserve"> FORMCHECKBOX </w:instrText>
            </w:r>
            <w:r w:rsidR="00E87859" w:rsidRPr="00F608CC">
              <w:rPr>
                <w:b/>
                <w:i/>
                <w:sz w:val="20"/>
              </w:rPr>
            </w:r>
            <w:r w:rsidR="00E87859" w:rsidRPr="00F608CC">
              <w:rPr>
                <w:b/>
                <w:i/>
                <w:sz w:val="20"/>
              </w:rPr>
              <w:fldChar w:fldCharType="separate"/>
            </w:r>
            <w:r w:rsidR="00E87859" w:rsidRPr="00F608CC">
              <w:rPr>
                <w:b/>
                <w:i/>
                <w:sz w:val="20"/>
              </w:rPr>
              <w:fldChar w:fldCharType="end"/>
            </w:r>
          </w:p>
        </w:tc>
        <w:tc>
          <w:tcPr>
            <w:tcW w:w="819" w:type="dxa"/>
          </w:tcPr>
          <w:p w14:paraId="046D9621" w14:textId="30467B8E" w:rsidR="002C737A" w:rsidRPr="00F608CC" w:rsidRDefault="00CA3357" w:rsidP="00E87859">
            <w:pPr>
              <w:pStyle w:val="TableParagraph"/>
              <w:adjustRightInd w:val="0"/>
              <w:snapToGrid w:val="0"/>
              <w:spacing w:before="80"/>
              <w:ind w:right="0"/>
              <w:rPr>
                <w:b/>
                <w:i/>
                <w:sz w:val="20"/>
              </w:rPr>
            </w:pPr>
            <w:r w:rsidRPr="00F608CC">
              <w:rPr>
                <w:b/>
                <w:i/>
                <w:sz w:val="20"/>
              </w:rPr>
              <w:t>No</w:t>
            </w:r>
            <w:r w:rsidR="00E87859" w:rsidRPr="00F608CC">
              <w:rPr>
                <w:b/>
                <w:i/>
                <w:sz w:val="20"/>
              </w:rPr>
              <w:t xml:space="preserve"> </w:t>
            </w:r>
            <w:r w:rsidR="00E87859" w:rsidRPr="00F608CC">
              <w:rPr>
                <w:b/>
                <w:i/>
                <w:sz w:val="20"/>
              </w:rPr>
              <w:fldChar w:fldCharType="begin">
                <w:ffData>
                  <w:name w:val="CaseACocher1"/>
                  <w:enabled/>
                  <w:calcOnExit w:val="0"/>
                  <w:checkBox>
                    <w:sizeAuto/>
                    <w:default w:val="0"/>
                  </w:checkBox>
                </w:ffData>
              </w:fldChar>
            </w:r>
            <w:r w:rsidR="00E87859" w:rsidRPr="00F608CC">
              <w:rPr>
                <w:b/>
                <w:i/>
                <w:sz w:val="20"/>
              </w:rPr>
              <w:instrText xml:space="preserve"> FORMCHECKBOX </w:instrText>
            </w:r>
            <w:r w:rsidR="00E87859" w:rsidRPr="00F608CC">
              <w:rPr>
                <w:b/>
                <w:i/>
                <w:sz w:val="20"/>
              </w:rPr>
            </w:r>
            <w:r w:rsidR="00E87859" w:rsidRPr="00F608CC">
              <w:rPr>
                <w:b/>
                <w:i/>
                <w:sz w:val="20"/>
              </w:rPr>
              <w:fldChar w:fldCharType="separate"/>
            </w:r>
            <w:r w:rsidR="00E87859" w:rsidRPr="00F608CC">
              <w:rPr>
                <w:b/>
                <w:i/>
                <w:sz w:val="20"/>
              </w:rPr>
              <w:fldChar w:fldCharType="end"/>
            </w:r>
          </w:p>
        </w:tc>
      </w:tr>
    </w:tbl>
    <w:p w14:paraId="7A2FE016" w14:textId="77777777" w:rsidR="001F4AB8" w:rsidRPr="00AD3AF9" w:rsidRDefault="001F4AB8" w:rsidP="00E37DDF">
      <w:pPr>
        <w:adjustRightInd w:val="0"/>
        <w:snapToGrid w:val="0"/>
        <w:spacing w:before="180"/>
        <w:rPr>
          <w:i/>
          <w:sz w:val="20"/>
          <w:lang w:val="es-ES"/>
        </w:rPr>
      </w:pPr>
      <w:r w:rsidRPr="00AD3AF9">
        <w:rPr>
          <w:i/>
          <w:sz w:val="20"/>
          <w:lang w:val="es-ES"/>
        </w:rPr>
        <w:t>Sírvase especificar las categorías de personas excluidas, de haberlas.</w:t>
      </w:r>
    </w:p>
    <w:p w14:paraId="2EB5D4B2" w14:textId="19B49D83" w:rsidR="00AE5408" w:rsidRPr="00AD3AF9" w:rsidRDefault="001F4AB8" w:rsidP="00E37DDF">
      <w:pPr>
        <w:adjustRightInd w:val="0"/>
        <w:snapToGrid w:val="0"/>
        <w:spacing w:before="120"/>
        <w:rPr>
          <w:i/>
          <w:sz w:val="20"/>
          <w:lang w:val="es-ES"/>
        </w:rPr>
      </w:pPr>
      <w:r w:rsidRPr="00AD3AF9">
        <w:rPr>
          <w:i/>
          <w:sz w:val="20"/>
          <w:lang w:val="es-ES"/>
        </w:rPr>
        <w:t>Indique asimismo las disposiciones pertinentes de la legislación, de los convenios colectivos aplicables o de otras medidas.</w:t>
      </w:r>
      <w:r w:rsidR="007709DA" w:rsidRPr="00AD3AF9">
        <w:rPr>
          <w:i/>
          <w:sz w:val="20"/>
          <w:lang w:val="es-ES"/>
        </w:rPr>
        <w:t xml:space="preserve">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AE5408" w:rsidRPr="00F608CC" w14:paraId="512CDF47"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72879E8" w14:textId="3ECBA67E" w:rsidR="00287A41" w:rsidRPr="00F608CC" w:rsidRDefault="00E4307A" w:rsidP="00287A41">
            <w:pPr>
              <w:pStyle w:val="BodyText"/>
              <w:rPr>
                <w:b/>
                <w:bCs/>
              </w:rPr>
            </w:pPr>
            <w:r w:rsidRPr="00F608CC">
              <w:rPr>
                <w:b/>
                <w:bCs/>
              </w:rPr>
              <w:t>Medidas de aplicación:</w:t>
            </w:r>
            <w:r w:rsidR="00287A41" w:rsidRPr="00F608CC">
              <w:rPr>
                <w:b/>
                <w:bCs/>
              </w:rPr>
              <w:t xml:space="preserve"> </w:t>
            </w:r>
          </w:p>
          <w:p w14:paraId="7EEC7AB8" w14:textId="77777777" w:rsidR="00AE5408" w:rsidRPr="00F608CC" w:rsidRDefault="00AE5408" w:rsidP="0012033A">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p w14:paraId="62D71AE2" w14:textId="6528E57C" w:rsidR="002C737A" w:rsidRPr="00AD3AF9" w:rsidRDefault="005E76AA" w:rsidP="00421E7F">
      <w:pPr>
        <w:pStyle w:val="app22listenumro"/>
        <w:rPr>
          <w:i/>
          <w:lang w:val="es-ES"/>
        </w:rPr>
      </w:pPr>
      <w:r w:rsidRPr="00AD3AF9">
        <w:rPr>
          <w:i/>
          <w:lang w:val="es-ES"/>
        </w:rPr>
        <w:t xml:space="preserve">En el recuadro infra («Medidas de aplicacón»), sírvase indicar de qué forma la legislación nacional, los convenios colectivos u otras medidas destinadas a combatir la violencia y el acoso en el mundo del trabajo se aplican a todos los sectores, público o privado, de la economía tanto formal como informal, en zonas urbanas o rurales. </w:t>
      </w:r>
    </w:p>
    <w:p w14:paraId="712F4031" w14:textId="4055F89A" w:rsidR="002C737A" w:rsidRPr="00AD3AF9" w:rsidRDefault="005E76AA" w:rsidP="00A940ED">
      <w:pPr>
        <w:adjustRightInd w:val="0"/>
        <w:snapToGrid w:val="0"/>
        <w:spacing w:before="161"/>
        <w:rPr>
          <w:i/>
          <w:sz w:val="20"/>
          <w:lang w:val="es-ES"/>
        </w:rPr>
      </w:pPr>
      <w:r w:rsidRPr="00AD3AF9">
        <w:rPr>
          <w:i/>
          <w:sz w:val="20"/>
          <w:lang w:val="es-ES"/>
        </w:rPr>
        <w:lastRenderedPageBreak/>
        <w:t>Sírvase especificar las eventuales exclusiones en relación con el artículo 2, 2).</w:t>
      </w:r>
      <w:r w:rsidR="003E6A6D" w:rsidRPr="00AD3AF9">
        <w:rPr>
          <w:i/>
          <w:sz w:val="20"/>
          <w:lang w:val="es-ES"/>
        </w:rPr>
        <w:t xml:space="preserve"> </w:t>
      </w:r>
    </w:p>
    <w:p w14:paraId="3CBE8DD0" w14:textId="328BEDA0" w:rsidR="002C737A" w:rsidRPr="00AD3AF9" w:rsidRDefault="005E76AA" w:rsidP="00A940ED">
      <w:pPr>
        <w:adjustRightInd w:val="0"/>
        <w:snapToGrid w:val="0"/>
        <w:spacing w:before="181"/>
        <w:rPr>
          <w:i/>
          <w:sz w:val="20"/>
          <w:lang w:val="es-ES"/>
        </w:rPr>
      </w:pPr>
      <w:r w:rsidRPr="00AD3AF9">
        <w:rPr>
          <w:i/>
          <w:sz w:val="20"/>
          <w:lang w:val="es-ES"/>
        </w:rPr>
        <w:t>Indique asimismo las disposiciones pertinentes de la legislación, de los convenios colectivos aplicables o de otras medidas.</w:t>
      </w:r>
      <w:r w:rsidR="003E6A6D" w:rsidRPr="00AD3AF9">
        <w:rPr>
          <w:i/>
          <w:sz w:val="20"/>
          <w:lang w:val="es-ES"/>
        </w:rPr>
        <w:t xml:space="preserve">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926A4F" w:rsidRPr="00F608CC" w14:paraId="23984E26"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ADACA39" w14:textId="2C06278A" w:rsidR="00287A41" w:rsidRPr="00F608CC" w:rsidRDefault="00E4307A" w:rsidP="00287A41">
            <w:pPr>
              <w:pStyle w:val="BodyText"/>
              <w:rPr>
                <w:b/>
                <w:bCs/>
              </w:rPr>
            </w:pPr>
            <w:bookmarkStart w:id="7" w:name="_Hlk86567489"/>
            <w:r w:rsidRPr="00F608CC">
              <w:rPr>
                <w:b/>
                <w:bCs/>
              </w:rPr>
              <w:t>Medidas de aplicación:</w:t>
            </w:r>
            <w:r w:rsidR="00287A41" w:rsidRPr="00F608CC">
              <w:rPr>
                <w:b/>
                <w:bCs/>
              </w:rPr>
              <w:t xml:space="preserve"> </w:t>
            </w:r>
          </w:p>
          <w:p w14:paraId="18EEFE23" w14:textId="77777777" w:rsidR="00926A4F" w:rsidRPr="00F608CC" w:rsidRDefault="00926A4F" w:rsidP="0012033A">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bookmarkEnd w:id="7"/>
    <w:p w14:paraId="6F35CA15" w14:textId="262902A7" w:rsidR="002C737A" w:rsidRPr="00F608CC" w:rsidRDefault="00341839" w:rsidP="00926A4F">
      <w:pPr>
        <w:pStyle w:val="Heading5"/>
        <w:adjustRightInd w:val="0"/>
        <w:snapToGrid w:val="0"/>
        <w:spacing w:before="120"/>
        <w:ind w:left="0"/>
      </w:pPr>
      <w:r w:rsidRPr="00F608CC">
        <w:fldChar w:fldCharType="begin"/>
      </w:r>
      <w:r w:rsidRPr="00F608CC">
        <w:instrText xml:space="preserve"> HYPERLINK "https://www.ilo.org/dyn/normlex/en/f?p=NORMLEXPUB%3A12100%3A0%3A%3ANO%3A%3AP12100_INSTRUMENT_ID%3A3999810&amp;A3" \h </w:instrText>
      </w:r>
      <w:r w:rsidRPr="00F608CC">
        <w:fldChar w:fldCharType="separate"/>
      </w:r>
      <w:r w:rsidR="003A6630" w:rsidRPr="00F608CC">
        <w:rPr>
          <w:color w:val="1E2CBD"/>
        </w:rPr>
        <w:t>Artículo</w:t>
      </w:r>
      <w:r w:rsidR="00FE7ECC" w:rsidRPr="00F608CC">
        <w:rPr>
          <w:color w:val="1E2CBD"/>
        </w:rPr>
        <w:t xml:space="preserve"> 3</w:t>
      </w:r>
      <w:r w:rsidR="00FE7ECC" w:rsidRPr="00F608CC">
        <w:rPr>
          <w:color w:val="220050"/>
        </w:rPr>
        <w:t>.</w:t>
      </w:r>
      <w:r w:rsidRPr="00F608CC">
        <w:rPr>
          <w:color w:val="220050"/>
        </w:rPr>
        <w:fldChar w:fldCharType="end"/>
      </w:r>
      <w:r w:rsidR="00FE7ECC" w:rsidRPr="00F608CC">
        <w:rPr>
          <w:color w:val="220050"/>
        </w:rPr>
        <w:t xml:space="preserve"> </w:t>
      </w:r>
      <w:r w:rsidR="00610E8F" w:rsidRPr="00F608CC">
        <w:rPr>
          <w:color w:val="220050"/>
        </w:rPr>
        <w:t>Ámbito de aplicación territorial</w:t>
      </w:r>
      <w:r w:rsidR="00F813C1" w:rsidRPr="00F608CC">
        <w:rPr>
          <w:color w:val="220050"/>
        </w:rPr>
        <w:t xml:space="preserve"> </w:t>
      </w:r>
    </w:p>
    <w:p w14:paraId="7D967446" w14:textId="7DFA6E2B" w:rsidR="002C737A" w:rsidRPr="00AD3AF9" w:rsidRDefault="00610E8F" w:rsidP="00A940ED">
      <w:pPr>
        <w:adjustRightInd w:val="0"/>
        <w:snapToGrid w:val="0"/>
        <w:spacing w:before="95"/>
        <w:rPr>
          <w:i/>
          <w:sz w:val="20"/>
          <w:lang w:val="es-ES"/>
        </w:rPr>
      </w:pPr>
      <w:r w:rsidRPr="00AD3AF9">
        <w:rPr>
          <w:i/>
          <w:sz w:val="20"/>
          <w:lang w:val="es-ES"/>
        </w:rPr>
        <w:t xml:space="preserve">En el recuadro infra («Medidas de aplicación»), sírvase indicar si la legislación nacional, los convenios colectivos u otras medidas destinadas a combatir la violencia y el acoso en el mundo del trabajo abarcan la violencia y el acoso que ocurren durante el trabajo, en relación con el trabajo o como resultado </w:t>
      </w:r>
      <w:proofErr w:type="gramStart"/>
      <w:r w:rsidRPr="00AD3AF9">
        <w:rPr>
          <w:i/>
          <w:sz w:val="20"/>
          <w:lang w:val="es-ES"/>
        </w:rPr>
        <w:t>del mismo</w:t>
      </w:r>
      <w:proofErr w:type="gramEnd"/>
      <w:r w:rsidRPr="00AD3AF9">
        <w:rPr>
          <w:i/>
          <w:sz w:val="20"/>
          <w:lang w:val="es-ES"/>
        </w:rPr>
        <w:t>:</w:t>
      </w:r>
      <w:r w:rsidR="00A26620" w:rsidRPr="00AD3AF9">
        <w:rPr>
          <w:i/>
          <w:sz w:val="20"/>
          <w:lang w:val="es-ES"/>
        </w:rPr>
        <w:t xml:space="preserve"> </w:t>
      </w:r>
    </w:p>
    <w:tbl>
      <w:tblPr>
        <w:tblStyle w:val="TableNormal1"/>
        <w:tblW w:w="0" w:type="auto"/>
        <w:tblInd w:w="176" w:type="dxa"/>
        <w:tblLayout w:type="fixed"/>
        <w:tblLook w:val="01E0" w:firstRow="1" w:lastRow="1" w:firstColumn="1" w:lastColumn="1" w:noHBand="0" w:noVBand="0"/>
      </w:tblPr>
      <w:tblGrid>
        <w:gridCol w:w="7479"/>
        <w:gridCol w:w="872"/>
        <w:gridCol w:w="819"/>
      </w:tblGrid>
      <w:tr w:rsidR="004040FB" w:rsidRPr="00F608CC" w14:paraId="36D240CA" w14:textId="77777777" w:rsidTr="0072195D">
        <w:trPr>
          <w:trHeight w:val="331"/>
        </w:trPr>
        <w:tc>
          <w:tcPr>
            <w:tcW w:w="7479" w:type="dxa"/>
          </w:tcPr>
          <w:p w14:paraId="694BFF8C" w14:textId="58DAEBE0" w:rsidR="004040FB" w:rsidRPr="00AD3AF9" w:rsidRDefault="004040FB" w:rsidP="00B47D49">
            <w:pPr>
              <w:pStyle w:val="TableParagraph"/>
              <w:tabs>
                <w:tab w:val="left" w:pos="397"/>
              </w:tabs>
              <w:adjustRightInd w:val="0"/>
              <w:snapToGrid w:val="0"/>
              <w:spacing w:before="140"/>
              <w:ind w:left="397" w:right="0" w:hanging="397"/>
              <w:rPr>
                <w:i/>
                <w:sz w:val="20"/>
                <w:lang w:val="es-ES"/>
              </w:rPr>
            </w:pPr>
            <w:r w:rsidRPr="00AD3AF9">
              <w:rPr>
                <w:sz w:val="20"/>
                <w:lang w:val="es-ES"/>
              </w:rPr>
              <w:t>a)</w:t>
            </w:r>
            <w:r w:rsidR="00B47D49" w:rsidRPr="00AD3AF9">
              <w:rPr>
                <w:i/>
                <w:sz w:val="20"/>
                <w:lang w:val="es-ES"/>
              </w:rPr>
              <w:tab/>
            </w:r>
            <w:r w:rsidR="0016743B" w:rsidRPr="00AD3AF9">
              <w:rPr>
                <w:i/>
                <w:sz w:val="20"/>
                <w:lang w:val="es-ES"/>
              </w:rPr>
              <w:t xml:space="preserve">en el lugar de trabajo, inclusive en los espacios públicos y privados </w:t>
            </w:r>
            <w:r w:rsidR="0016743B" w:rsidRPr="00AD3AF9">
              <w:rPr>
                <w:i/>
                <w:sz w:val="20"/>
                <w:lang w:val="es-ES"/>
              </w:rPr>
              <w:br/>
              <w:t>cuando son un lugar de trabajo;</w:t>
            </w:r>
            <w:r w:rsidR="00140B87" w:rsidRPr="00AD3AF9">
              <w:rPr>
                <w:i/>
                <w:sz w:val="20"/>
                <w:lang w:val="es-ES"/>
              </w:rPr>
              <w:t xml:space="preserve"> </w:t>
            </w:r>
          </w:p>
        </w:tc>
        <w:tc>
          <w:tcPr>
            <w:tcW w:w="872" w:type="dxa"/>
          </w:tcPr>
          <w:p w14:paraId="239790CD" w14:textId="6B6822D7" w:rsidR="004040FB" w:rsidRPr="00F608CC" w:rsidRDefault="00CA3357" w:rsidP="004040FB">
            <w:pPr>
              <w:pStyle w:val="TableParagraph"/>
              <w:adjustRightInd w:val="0"/>
              <w:snapToGrid w:val="0"/>
              <w:spacing w:before="140"/>
              <w:ind w:right="0"/>
              <w:rPr>
                <w:b/>
                <w:i/>
                <w:sz w:val="20"/>
              </w:rPr>
            </w:pPr>
            <w:r w:rsidRPr="00F608CC">
              <w:rPr>
                <w:b/>
                <w:i/>
                <w:sz w:val="20"/>
              </w:rPr>
              <w:t>Sí</w:t>
            </w:r>
            <w:r w:rsidR="004040FB" w:rsidRPr="00F608CC">
              <w:rPr>
                <w:b/>
                <w:i/>
                <w:sz w:val="20"/>
              </w:rPr>
              <w:t xml:space="preserve"> </w:t>
            </w:r>
            <w:r w:rsidR="004040FB" w:rsidRPr="00F608CC">
              <w:rPr>
                <w:b/>
                <w:i/>
                <w:sz w:val="20"/>
              </w:rPr>
              <w:fldChar w:fldCharType="begin">
                <w:ffData>
                  <w:name w:val="CaseACocher1"/>
                  <w:enabled/>
                  <w:calcOnExit w:val="0"/>
                  <w:checkBox>
                    <w:sizeAuto/>
                    <w:default w:val="0"/>
                  </w:checkBox>
                </w:ffData>
              </w:fldChar>
            </w:r>
            <w:r w:rsidR="004040FB" w:rsidRPr="00F608CC">
              <w:rPr>
                <w:b/>
                <w:i/>
                <w:sz w:val="20"/>
              </w:rPr>
              <w:instrText xml:space="preserve"> FORMCHECKBOX </w:instrText>
            </w:r>
            <w:r w:rsidR="004040FB" w:rsidRPr="00F608CC">
              <w:rPr>
                <w:b/>
                <w:i/>
                <w:sz w:val="20"/>
              </w:rPr>
            </w:r>
            <w:r w:rsidR="004040FB" w:rsidRPr="00F608CC">
              <w:rPr>
                <w:b/>
                <w:i/>
                <w:sz w:val="20"/>
              </w:rPr>
              <w:fldChar w:fldCharType="separate"/>
            </w:r>
            <w:r w:rsidR="004040FB" w:rsidRPr="00F608CC">
              <w:rPr>
                <w:b/>
                <w:i/>
                <w:sz w:val="20"/>
              </w:rPr>
              <w:fldChar w:fldCharType="end"/>
            </w:r>
          </w:p>
        </w:tc>
        <w:tc>
          <w:tcPr>
            <w:tcW w:w="819" w:type="dxa"/>
          </w:tcPr>
          <w:p w14:paraId="089AD461" w14:textId="3D6C0D50" w:rsidR="004040FB" w:rsidRPr="00F608CC" w:rsidRDefault="00CA3357" w:rsidP="004040FB">
            <w:pPr>
              <w:pStyle w:val="TableParagraph"/>
              <w:adjustRightInd w:val="0"/>
              <w:snapToGrid w:val="0"/>
              <w:spacing w:before="140"/>
              <w:ind w:right="0"/>
              <w:rPr>
                <w:b/>
                <w:i/>
                <w:sz w:val="20"/>
              </w:rPr>
            </w:pPr>
            <w:r w:rsidRPr="00F608CC">
              <w:rPr>
                <w:b/>
                <w:i/>
                <w:sz w:val="20"/>
              </w:rPr>
              <w:t>No</w:t>
            </w:r>
            <w:r w:rsidR="004040FB" w:rsidRPr="00F608CC">
              <w:rPr>
                <w:b/>
                <w:i/>
                <w:sz w:val="20"/>
              </w:rPr>
              <w:t xml:space="preserve"> </w:t>
            </w:r>
            <w:r w:rsidR="004040FB" w:rsidRPr="00F608CC">
              <w:rPr>
                <w:b/>
                <w:i/>
                <w:sz w:val="20"/>
              </w:rPr>
              <w:fldChar w:fldCharType="begin">
                <w:ffData>
                  <w:name w:val="CaseACocher1"/>
                  <w:enabled/>
                  <w:calcOnExit w:val="0"/>
                  <w:checkBox>
                    <w:sizeAuto/>
                    <w:default w:val="0"/>
                  </w:checkBox>
                </w:ffData>
              </w:fldChar>
            </w:r>
            <w:r w:rsidR="004040FB" w:rsidRPr="00F608CC">
              <w:rPr>
                <w:b/>
                <w:i/>
                <w:sz w:val="20"/>
              </w:rPr>
              <w:instrText xml:space="preserve"> FORMCHECKBOX </w:instrText>
            </w:r>
            <w:r w:rsidR="004040FB" w:rsidRPr="00F608CC">
              <w:rPr>
                <w:b/>
                <w:i/>
                <w:sz w:val="20"/>
              </w:rPr>
            </w:r>
            <w:r w:rsidR="004040FB" w:rsidRPr="00F608CC">
              <w:rPr>
                <w:b/>
                <w:i/>
                <w:sz w:val="20"/>
              </w:rPr>
              <w:fldChar w:fldCharType="separate"/>
            </w:r>
            <w:r w:rsidR="004040FB" w:rsidRPr="00F608CC">
              <w:rPr>
                <w:b/>
                <w:i/>
                <w:sz w:val="20"/>
              </w:rPr>
              <w:fldChar w:fldCharType="end"/>
            </w:r>
          </w:p>
        </w:tc>
      </w:tr>
      <w:tr w:rsidR="004040FB" w:rsidRPr="00F608CC" w14:paraId="1B059C79" w14:textId="77777777" w:rsidTr="0072195D">
        <w:trPr>
          <w:trHeight w:val="392"/>
        </w:trPr>
        <w:tc>
          <w:tcPr>
            <w:tcW w:w="7479" w:type="dxa"/>
          </w:tcPr>
          <w:p w14:paraId="3B0C5E06" w14:textId="745A7006" w:rsidR="004040FB" w:rsidRPr="00AD3AF9" w:rsidRDefault="004040FB" w:rsidP="00B47D49">
            <w:pPr>
              <w:pStyle w:val="TableParagraph"/>
              <w:tabs>
                <w:tab w:val="left" w:pos="397"/>
              </w:tabs>
              <w:adjustRightInd w:val="0"/>
              <w:snapToGrid w:val="0"/>
              <w:spacing w:before="80"/>
              <w:ind w:left="397" w:right="0" w:hanging="397"/>
              <w:rPr>
                <w:i/>
                <w:sz w:val="20"/>
                <w:lang w:val="es-ES"/>
              </w:rPr>
            </w:pPr>
            <w:r w:rsidRPr="00AD3AF9">
              <w:rPr>
                <w:sz w:val="20"/>
                <w:lang w:val="es-ES"/>
              </w:rPr>
              <w:t>b)</w:t>
            </w:r>
            <w:r w:rsidRPr="00AD3AF9">
              <w:rPr>
                <w:i/>
                <w:sz w:val="20"/>
                <w:lang w:val="es-ES"/>
              </w:rPr>
              <w:tab/>
            </w:r>
            <w:r w:rsidR="00092CCA" w:rsidRPr="00AD3AF9">
              <w:rPr>
                <w:i/>
                <w:sz w:val="20"/>
                <w:lang w:val="es-ES"/>
              </w:rPr>
              <w:t xml:space="preserve">en los lugares donde se paga al trabajador, donde </w:t>
            </w:r>
            <w:proofErr w:type="gramStart"/>
            <w:r w:rsidR="00092CCA" w:rsidRPr="00AD3AF9">
              <w:rPr>
                <w:i/>
                <w:sz w:val="20"/>
                <w:lang w:val="es-ES"/>
              </w:rPr>
              <w:t>este toma</w:t>
            </w:r>
            <w:proofErr w:type="gramEnd"/>
            <w:r w:rsidR="00092CCA" w:rsidRPr="00AD3AF9">
              <w:rPr>
                <w:i/>
                <w:sz w:val="20"/>
                <w:lang w:val="es-ES"/>
              </w:rPr>
              <w:t xml:space="preserve"> su descanso </w:t>
            </w:r>
            <w:r w:rsidR="00092CCA" w:rsidRPr="00AD3AF9">
              <w:rPr>
                <w:i/>
                <w:sz w:val="20"/>
                <w:lang w:val="es-ES"/>
              </w:rPr>
              <w:br/>
              <w:t xml:space="preserve">o donde come, o en los que utiliza instalaciones sanitarias o de aseo </w:t>
            </w:r>
            <w:r w:rsidR="00092CCA" w:rsidRPr="00AD3AF9">
              <w:rPr>
                <w:i/>
                <w:sz w:val="20"/>
                <w:lang w:val="es-ES"/>
              </w:rPr>
              <w:br/>
              <w:t>y en los vestuarios;</w:t>
            </w:r>
            <w:r w:rsidR="00ED52CC" w:rsidRPr="00AD3AF9">
              <w:rPr>
                <w:i/>
                <w:sz w:val="20"/>
                <w:lang w:val="es-ES"/>
              </w:rPr>
              <w:t xml:space="preserve"> </w:t>
            </w:r>
          </w:p>
        </w:tc>
        <w:tc>
          <w:tcPr>
            <w:tcW w:w="872" w:type="dxa"/>
          </w:tcPr>
          <w:p w14:paraId="647FE172" w14:textId="43C6FD0D" w:rsidR="004040FB" w:rsidRPr="00F608CC" w:rsidRDefault="00CA3357" w:rsidP="0012033A">
            <w:pPr>
              <w:pStyle w:val="TableParagraph"/>
              <w:adjustRightInd w:val="0"/>
              <w:snapToGrid w:val="0"/>
              <w:spacing w:before="80"/>
              <w:ind w:right="0"/>
              <w:rPr>
                <w:b/>
                <w:i/>
                <w:sz w:val="20"/>
              </w:rPr>
            </w:pPr>
            <w:r w:rsidRPr="00F608CC">
              <w:rPr>
                <w:b/>
                <w:i/>
                <w:sz w:val="20"/>
              </w:rPr>
              <w:t>Sí</w:t>
            </w:r>
            <w:r w:rsidR="004040FB" w:rsidRPr="00F608CC">
              <w:rPr>
                <w:b/>
                <w:i/>
                <w:sz w:val="20"/>
              </w:rPr>
              <w:t xml:space="preserve"> </w:t>
            </w:r>
            <w:r w:rsidR="004040FB" w:rsidRPr="00F608CC">
              <w:rPr>
                <w:b/>
                <w:i/>
                <w:sz w:val="20"/>
              </w:rPr>
              <w:fldChar w:fldCharType="begin">
                <w:ffData>
                  <w:name w:val="CaseACocher1"/>
                  <w:enabled/>
                  <w:calcOnExit w:val="0"/>
                  <w:checkBox>
                    <w:sizeAuto/>
                    <w:default w:val="0"/>
                  </w:checkBox>
                </w:ffData>
              </w:fldChar>
            </w:r>
            <w:r w:rsidR="004040FB" w:rsidRPr="00F608CC">
              <w:rPr>
                <w:b/>
                <w:i/>
                <w:sz w:val="20"/>
              </w:rPr>
              <w:instrText xml:space="preserve"> FORMCHECKBOX </w:instrText>
            </w:r>
            <w:r w:rsidR="004040FB" w:rsidRPr="00F608CC">
              <w:rPr>
                <w:b/>
                <w:i/>
                <w:sz w:val="20"/>
              </w:rPr>
            </w:r>
            <w:r w:rsidR="004040FB" w:rsidRPr="00F608CC">
              <w:rPr>
                <w:b/>
                <w:i/>
                <w:sz w:val="20"/>
              </w:rPr>
              <w:fldChar w:fldCharType="separate"/>
            </w:r>
            <w:r w:rsidR="004040FB" w:rsidRPr="00F608CC">
              <w:rPr>
                <w:b/>
                <w:i/>
                <w:sz w:val="20"/>
              </w:rPr>
              <w:fldChar w:fldCharType="end"/>
            </w:r>
          </w:p>
        </w:tc>
        <w:tc>
          <w:tcPr>
            <w:tcW w:w="819" w:type="dxa"/>
          </w:tcPr>
          <w:p w14:paraId="18F8C761" w14:textId="53C79557" w:rsidR="004040FB" w:rsidRPr="00F608CC" w:rsidRDefault="00CA3357" w:rsidP="0012033A">
            <w:pPr>
              <w:pStyle w:val="TableParagraph"/>
              <w:adjustRightInd w:val="0"/>
              <w:snapToGrid w:val="0"/>
              <w:spacing w:before="80"/>
              <w:ind w:right="0"/>
              <w:rPr>
                <w:b/>
                <w:i/>
                <w:sz w:val="20"/>
              </w:rPr>
            </w:pPr>
            <w:r w:rsidRPr="00F608CC">
              <w:rPr>
                <w:b/>
                <w:i/>
                <w:sz w:val="20"/>
              </w:rPr>
              <w:t>No</w:t>
            </w:r>
            <w:r w:rsidR="004040FB" w:rsidRPr="00F608CC">
              <w:rPr>
                <w:b/>
                <w:i/>
                <w:sz w:val="20"/>
              </w:rPr>
              <w:t xml:space="preserve"> </w:t>
            </w:r>
            <w:r w:rsidR="004040FB" w:rsidRPr="00F608CC">
              <w:rPr>
                <w:b/>
                <w:i/>
                <w:sz w:val="20"/>
              </w:rPr>
              <w:fldChar w:fldCharType="begin">
                <w:ffData>
                  <w:name w:val="CaseACocher1"/>
                  <w:enabled/>
                  <w:calcOnExit w:val="0"/>
                  <w:checkBox>
                    <w:sizeAuto/>
                    <w:default w:val="0"/>
                  </w:checkBox>
                </w:ffData>
              </w:fldChar>
            </w:r>
            <w:r w:rsidR="004040FB" w:rsidRPr="00F608CC">
              <w:rPr>
                <w:b/>
                <w:i/>
                <w:sz w:val="20"/>
              </w:rPr>
              <w:instrText xml:space="preserve"> FORMCHECKBOX </w:instrText>
            </w:r>
            <w:r w:rsidR="004040FB" w:rsidRPr="00F608CC">
              <w:rPr>
                <w:b/>
                <w:i/>
                <w:sz w:val="20"/>
              </w:rPr>
            </w:r>
            <w:r w:rsidR="004040FB" w:rsidRPr="00F608CC">
              <w:rPr>
                <w:b/>
                <w:i/>
                <w:sz w:val="20"/>
              </w:rPr>
              <w:fldChar w:fldCharType="separate"/>
            </w:r>
            <w:r w:rsidR="004040FB" w:rsidRPr="00F608CC">
              <w:rPr>
                <w:b/>
                <w:i/>
                <w:sz w:val="20"/>
              </w:rPr>
              <w:fldChar w:fldCharType="end"/>
            </w:r>
          </w:p>
        </w:tc>
      </w:tr>
      <w:tr w:rsidR="004040FB" w:rsidRPr="00F608CC" w14:paraId="0FDBC551" w14:textId="77777777" w:rsidTr="0072195D">
        <w:trPr>
          <w:trHeight w:val="392"/>
        </w:trPr>
        <w:tc>
          <w:tcPr>
            <w:tcW w:w="7479" w:type="dxa"/>
          </w:tcPr>
          <w:p w14:paraId="41508554" w14:textId="62EA78BF" w:rsidR="004040FB" w:rsidRPr="00AD3AF9" w:rsidRDefault="004040FB" w:rsidP="00B47D49">
            <w:pPr>
              <w:pStyle w:val="TableParagraph"/>
              <w:tabs>
                <w:tab w:val="left" w:pos="397"/>
              </w:tabs>
              <w:adjustRightInd w:val="0"/>
              <w:snapToGrid w:val="0"/>
              <w:spacing w:before="80"/>
              <w:ind w:left="397" w:right="0" w:hanging="397"/>
              <w:rPr>
                <w:i/>
                <w:sz w:val="20"/>
                <w:lang w:val="es-ES"/>
              </w:rPr>
            </w:pPr>
            <w:r w:rsidRPr="00AD3AF9">
              <w:rPr>
                <w:sz w:val="20"/>
                <w:lang w:val="es-ES"/>
              </w:rPr>
              <w:t>c)</w:t>
            </w:r>
            <w:r w:rsidRPr="00AD3AF9">
              <w:rPr>
                <w:i/>
                <w:sz w:val="20"/>
                <w:lang w:val="es-ES"/>
              </w:rPr>
              <w:tab/>
            </w:r>
            <w:r w:rsidR="004F04B9" w:rsidRPr="00AD3AF9">
              <w:rPr>
                <w:i/>
                <w:sz w:val="20"/>
                <w:lang w:val="es-ES"/>
              </w:rPr>
              <w:t xml:space="preserve">en los desplazamientos, viajes, eventos o actividades sociales </w:t>
            </w:r>
            <w:r w:rsidR="004F04B9" w:rsidRPr="00AD3AF9">
              <w:rPr>
                <w:i/>
                <w:sz w:val="20"/>
                <w:lang w:val="es-ES"/>
              </w:rPr>
              <w:br/>
              <w:t>o de formación relacionados con el trabajo;</w:t>
            </w:r>
            <w:r w:rsidR="003D735B" w:rsidRPr="00AD3AF9">
              <w:rPr>
                <w:i/>
                <w:sz w:val="20"/>
                <w:lang w:val="es-ES"/>
              </w:rPr>
              <w:t xml:space="preserve"> </w:t>
            </w:r>
          </w:p>
        </w:tc>
        <w:tc>
          <w:tcPr>
            <w:tcW w:w="872" w:type="dxa"/>
          </w:tcPr>
          <w:p w14:paraId="4917CA45" w14:textId="04B08869" w:rsidR="004040FB" w:rsidRPr="00F608CC" w:rsidRDefault="00CA3357" w:rsidP="0012033A">
            <w:pPr>
              <w:pStyle w:val="TableParagraph"/>
              <w:adjustRightInd w:val="0"/>
              <w:snapToGrid w:val="0"/>
              <w:spacing w:before="80"/>
              <w:ind w:right="0"/>
              <w:rPr>
                <w:b/>
                <w:i/>
                <w:sz w:val="20"/>
              </w:rPr>
            </w:pPr>
            <w:r w:rsidRPr="00F608CC">
              <w:rPr>
                <w:b/>
                <w:i/>
                <w:sz w:val="20"/>
              </w:rPr>
              <w:t>Sí</w:t>
            </w:r>
            <w:r w:rsidR="004040FB" w:rsidRPr="00F608CC">
              <w:rPr>
                <w:b/>
                <w:i/>
                <w:sz w:val="20"/>
              </w:rPr>
              <w:t xml:space="preserve"> </w:t>
            </w:r>
            <w:r w:rsidR="004040FB" w:rsidRPr="00F608CC">
              <w:rPr>
                <w:b/>
                <w:i/>
                <w:sz w:val="20"/>
              </w:rPr>
              <w:fldChar w:fldCharType="begin">
                <w:ffData>
                  <w:name w:val="CaseACocher1"/>
                  <w:enabled/>
                  <w:calcOnExit w:val="0"/>
                  <w:checkBox>
                    <w:sizeAuto/>
                    <w:default w:val="0"/>
                  </w:checkBox>
                </w:ffData>
              </w:fldChar>
            </w:r>
            <w:r w:rsidR="004040FB" w:rsidRPr="00F608CC">
              <w:rPr>
                <w:b/>
                <w:i/>
                <w:sz w:val="20"/>
              </w:rPr>
              <w:instrText xml:space="preserve"> FORMCHECKBOX </w:instrText>
            </w:r>
            <w:r w:rsidR="004040FB" w:rsidRPr="00F608CC">
              <w:rPr>
                <w:b/>
                <w:i/>
                <w:sz w:val="20"/>
              </w:rPr>
            </w:r>
            <w:r w:rsidR="004040FB" w:rsidRPr="00F608CC">
              <w:rPr>
                <w:b/>
                <w:i/>
                <w:sz w:val="20"/>
              </w:rPr>
              <w:fldChar w:fldCharType="separate"/>
            </w:r>
            <w:r w:rsidR="004040FB" w:rsidRPr="00F608CC">
              <w:rPr>
                <w:b/>
                <w:i/>
                <w:sz w:val="20"/>
              </w:rPr>
              <w:fldChar w:fldCharType="end"/>
            </w:r>
          </w:p>
        </w:tc>
        <w:tc>
          <w:tcPr>
            <w:tcW w:w="819" w:type="dxa"/>
          </w:tcPr>
          <w:p w14:paraId="30B7A258" w14:textId="1A2DF596" w:rsidR="004040FB" w:rsidRPr="00F608CC" w:rsidRDefault="00CA3357" w:rsidP="0012033A">
            <w:pPr>
              <w:pStyle w:val="TableParagraph"/>
              <w:adjustRightInd w:val="0"/>
              <w:snapToGrid w:val="0"/>
              <w:spacing w:before="80"/>
              <w:ind w:right="0"/>
              <w:rPr>
                <w:b/>
                <w:i/>
                <w:sz w:val="20"/>
              </w:rPr>
            </w:pPr>
            <w:r w:rsidRPr="00F608CC">
              <w:rPr>
                <w:b/>
                <w:i/>
                <w:sz w:val="20"/>
              </w:rPr>
              <w:t>No</w:t>
            </w:r>
            <w:r w:rsidR="004040FB" w:rsidRPr="00F608CC">
              <w:rPr>
                <w:b/>
                <w:i/>
                <w:sz w:val="20"/>
              </w:rPr>
              <w:t xml:space="preserve"> </w:t>
            </w:r>
            <w:r w:rsidR="004040FB" w:rsidRPr="00F608CC">
              <w:rPr>
                <w:b/>
                <w:i/>
                <w:sz w:val="20"/>
              </w:rPr>
              <w:fldChar w:fldCharType="begin">
                <w:ffData>
                  <w:name w:val="CaseACocher1"/>
                  <w:enabled/>
                  <w:calcOnExit w:val="0"/>
                  <w:checkBox>
                    <w:sizeAuto/>
                    <w:default w:val="0"/>
                  </w:checkBox>
                </w:ffData>
              </w:fldChar>
            </w:r>
            <w:r w:rsidR="004040FB" w:rsidRPr="00F608CC">
              <w:rPr>
                <w:b/>
                <w:i/>
                <w:sz w:val="20"/>
              </w:rPr>
              <w:instrText xml:space="preserve"> FORMCHECKBOX </w:instrText>
            </w:r>
            <w:r w:rsidR="004040FB" w:rsidRPr="00F608CC">
              <w:rPr>
                <w:b/>
                <w:i/>
                <w:sz w:val="20"/>
              </w:rPr>
            </w:r>
            <w:r w:rsidR="004040FB" w:rsidRPr="00F608CC">
              <w:rPr>
                <w:b/>
                <w:i/>
                <w:sz w:val="20"/>
              </w:rPr>
              <w:fldChar w:fldCharType="separate"/>
            </w:r>
            <w:r w:rsidR="004040FB" w:rsidRPr="00F608CC">
              <w:rPr>
                <w:b/>
                <w:i/>
                <w:sz w:val="20"/>
              </w:rPr>
              <w:fldChar w:fldCharType="end"/>
            </w:r>
          </w:p>
        </w:tc>
      </w:tr>
      <w:tr w:rsidR="004040FB" w:rsidRPr="00F608CC" w14:paraId="4B30EC41" w14:textId="77777777" w:rsidTr="0072195D">
        <w:trPr>
          <w:trHeight w:val="392"/>
        </w:trPr>
        <w:tc>
          <w:tcPr>
            <w:tcW w:w="7479" w:type="dxa"/>
          </w:tcPr>
          <w:p w14:paraId="7D2D6281" w14:textId="5832D0C5" w:rsidR="004040FB" w:rsidRPr="00AD3AF9" w:rsidRDefault="004040FB" w:rsidP="00B47D49">
            <w:pPr>
              <w:pStyle w:val="TableParagraph"/>
              <w:tabs>
                <w:tab w:val="left" w:pos="397"/>
              </w:tabs>
              <w:adjustRightInd w:val="0"/>
              <w:snapToGrid w:val="0"/>
              <w:spacing w:before="80"/>
              <w:ind w:left="397" w:right="0" w:hanging="397"/>
              <w:rPr>
                <w:i/>
                <w:sz w:val="20"/>
                <w:lang w:val="es-ES"/>
              </w:rPr>
            </w:pPr>
            <w:r w:rsidRPr="00AD3AF9">
              <w:rPr>
                <w:sz w:val="20"/>
                <w:lang w:val="es-ES"/>
              </w:rPr>
              <w:t>d)</w:t>
            </w:r>
            <w:r w:rsidRPr="00AD3AF9">
              <w:rPr>
                <w:i/>
                <w:sz w:val="20"/>
                <w:lang w:val="es-ES"/>
              </w:rPr>
              <w:tab/>
            </w:r>
            <w:r w:rsidR="00BA60E9" w:rsidRPr="00AD3AF9">
              <w:rPr>
                <w:i/>
                <w:sz w:val="20"/>
                <w:lang w:val="es-ES"/>
              </w:rPr>
              <w:t xml:space="preserve">en el marco de las comunicaciones que estén relacionadas con el trabajo, incluidas las realizadas por medio de tecnologías de la información </w:t>
            </w:r>
            <w:r w:rsidR="00BA60E9" w:rsidRPr="00AD3AF9">
              <w:rPr>
                <w:i/>
                <w:sz w:val="20"/>
                <w:lang w:val="es-ES"/>
              </w:rPr>
              <w:br/>
              <w:t>y de la comunicación;</w:t>
            </w:r>
            <w:r w:rsidR="00167A45" w:rsidRPr="00AD3AF9">
              <w:rPr>
                <w:i/>
                <w:sz w:val="20"/>
                <w:lang w:val="es-ES"/>
              </w:rPr>
              <w:t xml:space="preserve"> </w:t>
            </w:r>
          </w:p>
        </w:tc>
        <w:tc>
          <w:tcPr>
            <w:tcW w:w="872" w:type="dxa"/>
          </w:tcPr>
          <w:p w14:paraId="5128E3E7" w14:textId="28EFD52F" w:rsidR="004040FB" w:rsidRPr="00F608CC" w:rsidRDefault="00CA3357" w:rsidP="0012033A">
            <w:pPr>
              <w:pStyle w:val="TableParagraph"/>
              <w:adjustRightInd w:val="0"/>
              <w:snapToGrid w:val="0"/>
              <w:spacing w:before="80"/>
              <w:ind w:right="0"/>
              <w:rPr>
                <w:b/>
                <w:i/>
                <w:sz w:val="20"/>
              </w:rPr>
            </w:pPr>
            <w:r w:rsidRPr="00F608CC">
              <w:rPr>
                <w:b/>
                <w:i/>
                <w:sz w:val="20"/>
              </w:rPr>
              <w:t>Sí</w:t>
            </w:r>
            <w:r w:rsidR="004040FB" w:rsidRPr="00F608CC">
              <w:rPr>
                <w:b/>
                <w:i/>
                <w:sz w:val="20"/>
              </w:rPr>
              <w:t xml:space="preserve"> </w:t>
            </w:r>
            <w:r w:rsidR="004040FB" w:rsidRPr="00F608CC">
              <w:rPr>
                <w:b/>
                <w:i/>
                <w:sz w:val="20"/>
              </w:rPr>
              <w:fldChar w:fldCharType="begin">
                <w:ffData>
                  <w:name w:val="CaseACocher1"/>
                  <w:enabled/>
                  <w:calcOnExit w:val="0"/>
                  <w:checkBox>
                    <w:sizeAuto/>
                    <w:default w:val="0"/>
                  </w:checkBox>
                </w:ffData>
              </w:fldChar>
            </w:r>
            <w:r w:rsidR="004040FB" w:rsidRPr="00F608CC">
              <w:rPr>
                <w:b/>
                <w:i/>
                <w:sz w:val="20"/>
              </w:rPr>
              <w:instrText xml:space="preserve"> FORMCHECKBOX </w:instrText>
            </w:r>
            <w:r w:rsidR="004040FB" w:rsidRPr="00F608CC">
              <w:rPr>
                <w:b/>
                <w:i/>
                <w:sz w:val="20"/>
              </w:rPr>
            </w:r>
            <w:r w:rsidR="004040FB" w:rsidRPr="00F608CC">
              <w:rPr>
                <w:b/>
                <w:i/>
                <w:sz w:val="20"/>
              </w:rPr>
              <w:fldChar w:fldCharType="separate"/>
            </w:r>
            <w:r w:rsidR="004040FB" w:rsidRPr="00F608CC">
              <w:rPr>
                <w:b/>
                <w:i/>
                <w:sz w:val="20"/>
              </w:rPr>
              <w:fldChar w:fldCharType="end"/>
            </w:r>
          </w:p>
        </w:tc>
        <w:tc>
          <w:tcPr>
            <w:tcW w:w="819" w:type="dxa"/>
          </w:tcPr>
          <w:p w14:paraId="28BBE445" w14:textId="75AC3CA0" w:rsidR="004040FB" w:rsidRPr="00F608CC" w:rsidRDefault="00CA3357" w:rsidP="0012033A">
            <w:pPr>
              <w:pStyle w:val="TableParagraph"/>
              <w:adjustRightInd w:val="0"/>
              <w:snapToGrid w:val="0"/>
              <w:spacing w:before="80"/>
              <w:ind w:right="0"/>
              <w:rPr>
                <w:b/>
                <w:i/>
                <w:sz w:val="20"/>
              </w:rPr>
            </w:pPr>
            <w:r w:rsidRPr="00F608CC">
              <w:rPr>
                <w:b/>
                <w:i/>
                <w:sz w:val="20"/>
              </w:rPr>
              <w:t>No</w:t>
            </w:r>
            <w:r w:rsidR="004040FB" w:rsidRPr="00F608CC">
              <w:rPr>
                <w:b/>
                <w:i/>
                <w:sz w:val="20"/>
              </w:rPr>
              <w:t xml:space="preserve"> </w:t>
            </w:r>
            <w:r w:rsidR="004040FB" w:rsidRPr="00F608CC">
              <w:rPr>
                <w:b/>
                <w:i/>
                <w:sz w:val="20"/>
              </w:rPr>
              <w:fldChar w:fldCharType="begin">
                <w:ffData>
                  <w:name w:val="CaseACocher1"/>
                  <w:enabled/>
                  <w:calcOnExit w:val="0"/>
                  <w:checkBox>
                    <w:sizeAuto/>
                    <w:default w:val="0"/>
                  </w:checkBox>
                </w:ffData>
              </w:fldChar>
            </w:r>
            <w:r w:rsidR="004040FB" w:rsidRPr="00F608CC">
              <w:rPr>
                <w:b/>
                <w:i/>
                <w:sz w:val="20"/>
              </w:rPr>
              <w:instrText xml:space="preserve"> FORMCHECKBOX </w:instrText>
            </w:r>
            <w:r w:rsidR="004040FB" w:rsidRPr="00F608CC">
              <w:rPr>
                <w:b/>
                <w:i/>
                <w:sz w:val="20"/>
              </w:rPr>
            </w:r>
            <w:r w:rsidR="004040FB" w:rsidRPr="00F608CC">
              <w:rPr>
                <w:b/>
                <w:i/>
                <w:sz w:val="20"/>
              </w:rPr>
              <w:fldChar w:fldCharType="separate"/>
            </w:r>
            <w:r w:rsidR="004040FB" w:rsidRPr="00F608CC">
              <w:rPr>
                <w:b/>
                <w:i/>
                <w:sz w:val="20"/>
              </w:rPr>
              <w:fldChar w:fldCharType="end"/>
            </w:r>
          </w:p>
        </w:tc>
      </w:tr>
      <w:tr w:rsidR="004040FB" w:rsidRPr="00F608CC" w14:paraId="089DDFB5" w14:textId="77777777" w:rsidTr="0072195D">
        <w:trPr>
          <w:trHeight w:val="392"/>
        </w:trPr>
        <w:tc>
          <w:tcPr>
            <w:tcW w:w="7479" w:type="dxa"/>
          </w:tcPr>
          <w:p w14:paraId="2EE45481" w14:textId="37A5B094" w:rsidR="004040FB" w:rsidRPr="00AD3AF9" w:rsidRDefault="004040FB" w:rsidP="00B47D49">
            <w:pPr>
              <w:pStyle w:val="TableParagraph"/>
              <w:tabs>
                <w:tab w:val="left" w:pos="397"/>
              </w:tabs>
              <w:adjustRightInd w:val="0"/>
              <w:snapToGrid w:val="0"/>
              <w:spacing w:before="80"/>
              <w:ind w:left="397" w:right="0" w:hanging="397"/>
              <w:rPr>
                <w:i/>
                <w:sz w:val="20"/>
                <w:lang w:val="es-ES"/>
              </w:rPr>
            </w:pPr>
            <w:r w:rsidRPr="00AD3AF9">
              <w:rPr>
                <w:sz w:val="20"/>
                <w:lang w:val="es-ES"/>
              </w:rPr>
              <w:t>e)</w:t>
            </w:r>
            <w:r w:rsidRPr="00AD3AF9">
              <w:rPr>
                <w:i/>
                <w:sz w:val="20"/>
                <w:lang w:val="es-ES"/>
              </w:rPr>
              <w:tab/>
            </w:r>
            <w:r w:rsidR="00F11707" w:rsidRPr="00AD3AF9">
              <w:rPr>
                <w:i/>
                <w:sz w:val="20"/>
                <w:lang w:val="es-ES"/>
              </w:rPr>
              <w:t>en el alojamiento proporcionado por el empleador;</w:t>
            </w:r>
            <w:r w:rsidR="004B6D3F" w:rsidRPr="00AD3AF9">
              <w:rPr>
                <w:i/>
                <w:sz w:val="20"/>
                <w:lang w:val="es-ES"/>
              </w:rPr>
              <w:t xml:space="preserve"> </w:t>
            </w:r>
          </w:p>
        </w:tc>
        <w:tc>
          <w:tcPr>
            <w:tcW w:w="872" w:type="dxa"/>
          </w:tcPr>
          <w:p w14:paraId="088A9901" w14:textId="02C2EB5A" w:rsidR="004040FB" w:rsidRPr="00F608CC" w:rsidRDefault="00CA3357" w:rsidP="0012033A">
            <w:pPr>
              <w:pStyle w:val="TableParagraph"/>
              <w:adjustRightInd w:val="0"/>
              <w:snapToGrid w:val="0"/>
              <w:spacing w:before="80"/>
              <w:ind w:right="0"/>
              <w:rPr>
                <w:b/>
                <w:i/>
                <w:sz w:val="20"/>
              </w:rPr>
            </w:pPr>
            <w:r w:rsidRPr="00F608CC">
              <w:rPr>
                <w:b/>
                <w:i/>
                <w:sz w:val="20"/>
              </w:rPr>
              <w:t>Sí</w:t>
            </w:r>
            <w:r w:rsidR="004040FB" w:rsidRPr="00F608CC">
              <w:rPr>
                <w:b/>
                <w:i/>
                <w:sz w:val="20"/>
              </w:rPr>
              <w:t xml:space="preserve"> </w:t>
            </w:r>
            <w:r w:rsidR="004040FB" w:rsidRPr="00F608CC">
              <w:rPr>
                <w:b/>
                <w:i/>
                <w:sz w:val="20"/>
              </w:rPr>
              <w:fldChar w:fldCharType="begin">
                <w:ffData>
                  <w:name w:val="CaseACocher1"/>
                  <w:enabled/>
                  <w:calcOnExit w:val="0"/>
                  <w:checkBox>
                    <w:sizeAuto/>
                    <w:default w:val="0"/>
                  </w:checkBox>
                </w:ffData>
              </w:fldChar>
            </w:r>
            <w:r w:rsidR="004040FB" w:rsidRPr="00F608CC">
              <w:rPr>
                <w:b/>
                <w:i/>
                <w:sz w:val="20"/>
              </w:rPr>
              <w:instrText xml:space="preserve"> FORMCHECKBOX </w:instrText>
            </w:r>
            <w:r w:rsidR="004040FB" w:rsidRPr="00F608CC">
              <w:rPr>
                <w:b/>
                <w:i/>
                <w:sz w:val="20"/>
              </w:rPr>
            </w:r>
            <w:r w:rsidR="004040FB" w:rsidRPr="00F608CC">
              <w:rPr>
                <w:b/>
                <w:i/>
                <w:sz w:val="20"/>
              </w:rPr>
              <w:fldChar w:fldCharType="separate"/>
            </w:r>
            <w:r w:rsidR="004040FB" w:rsidRPr="00F608CC">
              <w:rPr>
                <w:b/>
                <w:i/>
                <w:sz w:val="20"/>
              </w:rPr>
              <w:fldChar w:fldCharType="end"/>
            </w:r>
          </w:p>
        </w:tc>
        <w:tc>
          <w:tcPr>
            <w:tcW w:w="819" w:type="dxa"/>
          </w:tcPr>
          <w:p w14:paraId="481C816C" w14:textId="4542553A" w:rsidR="004040FB" w:rsidRPr="00F608CC" w:rsidRDefault="00CA3357" w:rsidP="0012033A">
            <w:pPr>
              <w:pStyle w:val="TableParagraph"/>
              <w:adjustRightInd w:val="0"/>
              <w:snapToGrid w:val="0"/>
              <w:spacing w:before="80"/>
              <w:ind w:right="0"/>
              <w:rPr>
                <w:b/>
                <w:i/>
                <w:sz w:val="20"/>
              </w:rPr>
            </w:pPr>
            <w:r w:rsidRPr="00F608CC">
              <w:rPr>
                <w:b/>
                <w:i/>
                <w:sz w:val="20"/>
              </w:rPr>
              <w:t>No</w:t>
            </w:r>
            <w:r w:rsidR="004040FB" w:rsidRPr="00F608CC">
              <w:rPr>
                <w:b/>
                <w:i/>
                <w:sz w:val="20"/>
              </w:rPr>
              <w:t xml:space="preserve"> </w:t>
            </w:r>
            <w:r w:rsidR="004040FB" w:rsidRPr="00F608CC">
              <w:rPr>
                <w:b/>
                <w:i/>
                <w:sz w:val="20"/>
              </w:rPr>
              <w:fldChar w:fldCharType="begin">
                <w:ffData>
                  <w:name w:val="CaseACocher1"/>
                  <w:enabled/>
                  <w:calcOnExit w:val="0"/>
                  <w:checkBox>
                    <w:sizeAuto/>
                    <w:default w:val="0"/>
                  </w:checkBox>
                </w:ffData>
              </w:fldChar>
            </w:r>
            <w:r w:rsidR="004040FB" w:rsidRPr="00F608CC">
              <w:rPr>
                <w:b/>
                <w:i/>
                <w:sz w:val="20"/>
              </w:rPr>
              <w:instrText xml:space="preserve"> FORMCHECKBOX </w:instrText>
            </w:r>
            <w:r w:rsidR="004040FB" w:rsidRPr="00F608CC">
              <w:rPr>
                <w:b/>
                <w:i/>
                <w:sz w:val="20"/>
              </w:rPr>
            </w:r>
            <w:r w:rsidR="004040FB" w:rsidRPr="00F608CC">
              <w:rPr>
                <w:b/>
                <w:i/>
                <w:sz w:val="20"/>
              </w:rPr>
              <w:fldChar w:fldCharType="separate"/>
            </w:r>
            <w:r w:rsidR="004040FB" w:rsidRPr="00F608CC">
              <w:rPr>
                <w:b/>
                <w:i/>
                <w:sz w:val="20"/>
              </w:rPr>
              <w:fldChar w:fldCharType="end"/>
            </w:r>
          </w:p>
        </w:tc>
      </w:tr>
      <w:tr w:rsidR="004040FB" w:rsidRPr="00F608CC" w14:paraId="114746D9" w14:textId="77777777" w:rsidTr="0072195D">
        <w:trPr>
          <w:trHeight w:val="392"/>
        </w:trPr>
        <w:tc>
          <w:tcPr>
            <w:tcW w:w="7479" w:type="dxa"/>
          </w:tcPr>
          <w:p w14:paraId="2B9BE392" w14:textId="2EEF552F" w:rsidR="004040FB" w:rsidRPr="00AD3AF9" w:rsidRDefault="004040FB" w:rsidP="00B47D49">
            <w:pPr>
              <w:pStyle w:val="TableParagraph"/>
              <w:tabs>
                <w:tab w:val="left" w:pos="397"/>
              </w:tabs>
              <w:adjustRightInd w:val="0"/>
              <w:snapToGrid w:val="0"/>
              <w:spacing w:before="80"/>
              <w:ind w:left="397" w:right="0" w:hanging="397"/>
              <w:rPr>
                <w:i/>
                <w:sz w:val="20"/>
                <w:lang w:val="es-ES"/>
              </w:rPr>
            </w:pPr>
            <w:r w:rsidRPr="00AD3AF9">
              <w:rPr>
                <w:sz w:val="20"/>
                <w:lang w:val="es-ES"/>
              </w:rPr>
              <w:t>f)</w:t>
            </w:r>
            <w:r w:rsidRPr="00AD3AF9">
              <w:rPr>
                <w:i/>
                <w:sz w:val="20"/>
                <w:lang w:val="es-ES"/>
              </w:rPr>
              <w:tab/>
            </w:r>
            <w:r w:rsidR="000A6CF7" w:rsidRPr="00AD3AF9">
              <w:rPr>
                <w:i/>
                <w:sz w:val="20"/>
                <w:lang w:val="es-ES"/>
              </w:rPr>
              <w:t>en los trayectos entre el domicilio y el lugar de trabajo.</w:t>
            </w:r>
          </w:p>
        </w:tc>
        <w:tc>
          <w:tcPr>
            <w:tcW w:w="872" w:type="dxa"/>
          </w:tcPr>
          <w:p w14:paraId="16761017" w14:textId="3C381411" w:rsidR="004040FB" w:rsidRPr="00F608CC" w:rsidRDefault="00CA3357" w:rsidP="0012033A">
            <w:pPr>
              <w:pStyle w:val="TableParagraph"/>
              <w:adjustRightInd w:val="0"/>
              <w:snapToGrid w:val="0"/>
              <w:spacing w:before="80"/>
              <w:ind w:right="0"/>
              <w:rPr>
                <w:b/>
                <w:i/>
                <w:sz w:val="20"/>
              </w:rPr>
            </w:pPr>
            <w:r w:rsidRPr="00F608CC">
              <w:rPr>
                <w:b/>
                <w:i/>
                <w:sz w:val="20"/>
              </w:rPr>
              <w:t>Sí</w:t>
            </w:r>
            <w:r w:rsidR="004040FB" w:rsidRPr="00F608CC">
              <w:rPr>
                <w:b/>
                <w:i/>
                <w:sz w:val="20"/>
              </w:rPr>
              <w:t xml:space="preserve"> </w:t>
            </w:r>
            <w:r w:rsidR="004040FB" w:rsidRPr="00F608CC">
              <w:rPr>
                <w:b/>
                <w:i/>
                <w:sz w:val="20"/>
              </w:rPr>
              <w:fldChar w:fldCharType="begin">
                <w:ffData>
                  <w:name w:val="CaseACocher1"/>
                  <w:enabled/>
                  <w:calcOnExit w:val="0"/>
                  <w:checkBox>
                    <w:sizeAuto/>
                    <w:default w:val="0"/>
                  </w:checkBox>
                </w:ffData>
              </w:fldChar>
            </w:r>
            <w:r w:rsidR="004040FB" w:rsidRPr="00F608CC">
              <w:rPr>
                <w:b/>
                <w:i/>
                <w:sz w:val="20"/>
              </w:rPr>
              <w:instrText xml:space="preserve"> FORMCHECKBOX </w:instrText>
            </w:r>
            <w:r w:rsidR="004040FB" w:rsidRPr="00F608CC">
              <w:rPr>
                <w:b/>
                <w:i/>
                <w:sz w:val="20"/>
              </w:rPr>
            </w:r>
            <w:r w:rsidR="004040FB" w:rsidRPr="00F608CC">
              <w:rPr>
                <w:b/>
                <w:i/>
                <w:sz w:val="20"/>
              </w:rPr>
              <w:fldChar w:fldCharType="separate"/>
            </w:r>
            <w:r w:rsidR="004040FB" w:rsidRPr="00F608CC">
              <w:rPr>
                <w:b/>
                <w:i/>
                <w:sz w:val="20"/>
              </w:rPr>
              <w:fldChar w:fldCharType="end"/>
            </w:r>
          </w:p>
        </w:tc>
        <w:tc>
          <w:tcPr>
            <w:tcW w:w="819" w:type="dxa"/>
          </w:tcPr>
          <w:p w14:paraId="4A53F0BC" w14:textId="6B20869F" w:rsidR="004040FB" w:rsidRPr="00F608CC" w:rsidRDefault="00CA3357" w:rsidP="0012033A">
            <w:pPr>
              <w:pStyle w:val="TableParagraph"/>
              <w:adjustRightInd w:val="0"/>
              <w:snapToGrid w:val="0"/>
              <w:spacing w:before="80"/>
              <w:ind w:right="0"/>
              <w:rPr>
                <w:b/>
                <w:i/>
                <w:sz w:val="20"/>
              </w:rPr>
            </w:pPr>
            <w:r w:rsidRPr="00F608CC">
              <w:rPr>
                <w:b/>
                <w:i/>
                <w:sz w:val="20"/>
              </w:rPr>
              <w:t>No</w:t>
            </w:r>
            <w:r w:rsidR="004040FB" w:rsidRPr="00F608CC">
              <w:rPr>
                <w:b/>
                <w:i/>
                <w:sz w:val="20"/>
              </w:rPr>
              <w:t xml:space="preserve"> </w:t>
            </w:r>
            <w:r w:rsidR="004040FB" w:rsidRPr="00F608CC">
              <w:rPr>
                <w:b/>
                <w:i/>
                <w:sz w:val="20"/>
              </w:rPr>
              <w:fldChar w:fldCharType="begin">
                <w:ffData>
                  <w:name w:val="CaseACocher1"/>
                  <w:enabled/>
                  <w:calcOnExit w:val="0"/>
                  <w:checkBox>
                    <w:sizeAuto/>
                    <w:default w:val="0"/>
                  </w:checkBox>
                </w:ffData>
              </w:fldChar>
            </w:r>
            <w:r w:rsidR="004040FB" w:rsidRPr="00F608CC">
              <w:rPr>
                <w:b/>
                <w:i/>
                <w:sz w:val="20"/>
              </w:rPr>
              <w:instrText xml:space="preserve"> FORMCHECKBOX </w:instrText>
            </w:r>
            <w:r w:rsidR="004040FB" w:rsidRPr="00F608CC">
              <w:rPr>
                <w:b/>
                <w:i/>
                <w:sz w:val="20"/>
              </w:rPr>
            </w:r>
            <w:r w:rsidR="004040FB" w:rsidRPr="00F608CC">
              <w:rPr>
                <w:b/>
                <w:i/>
                <w:sz w:val="20"/>
              </w:rPr>
              <w:fldChar w:fldCharType="separate"/>
            </w:r>
            <w:r w:rsidR="004040FB" w:rsidRPr="00F608CC">
              <w:rPr>
                <w:b/>
                <w:i/>
                <w:sz w:val="20"/>
              </w:rPr>
              <w:fldChar w:fldCharType="end"/>
            </w:r>
          </w:p>
        </w:tc>
      </w:tr>
      <w:tr w:rsidR="004040FB" w:rsidRPr="00C069F8" w14:paraId="463B318F" w14:textId="77777777" w:rsidTr="0072195D">
        <w:trPr>
          <w:trHeight w:val="603"/>
        </w:trPr>
        <w:tc>
          <w:tcPr>
            <w:tcW w:w="7479" w:type="dxa"/>
          </w:tcPr>
          <w:p w14:paraId="6214574E" w14:textId="74D5C8AD" w:rsidR="00095CAD" w:rsidRPr="00AD3AF9" w:rsidRDefault="00DC6D2D" w:rsidP="00B3706D">
            <w:pPr>
              <w:pStyle w:val="TableParagraph"/>
              <w:tabs>
                <w:tab w:val="left" w:pos="397"/>
              </w:tabs>
              <w:adjustRightInd w:val="0"/>
              <w:snapToGrid w:val="0"/>
              <w:spacing w:before="160"/>
              <w:ind w:left="397" w:right="0" w:hanging="397"/>
              <w:rPr>
                <w:i/>
                <w:sz w:val="20"/>
                <w:lang w:val="es-ES"/>
              </w:rPr>
            </w:pPr>
            <w:r w:rsidRPr="00AD3AF9">
              <w:rPr>
                <w:i/>
                <w:sz w:val="20"/>
                <w:lang w:val="es-ES"/>
              </w:rPr>
              <w:t xml:space="preserve">Sírvase especificar las eventuales exclusiones en relación con el artículo 3. </w:t>
            </w:r>
          </w:p>
          <w:p w14:paraId="7675B18B" w14:textId="4DD893BB" w:rsidR="00F414E2" w:rsidRPr="00AD3AF9" w:rsidRDefault="00DC6D2D" w:rsidP="00B3706D">
            <w:pPr>
              <w:adjustRightInd w:val="0"/>
              <w:snapToGrid w:val="0"/>
              <w:spacing w:before="160"/>
              <w:rPr>
                <w:i/>
                <w:sz w:val="20"/>
                <w:lang w:val="es-ES"/>
              </w:rPr>
            </w:pPr>
            <w:r w:rsidRPr="00AD3AF9">
              <w:rPr>
                <w:i/>
                <w:sz w:val="20"/>
                <w:lang w:val="es-ES"/>
              </w:rPr>
              <w:t xml:space="preserve">Indique asimismo las disposiciones pertinentes de la legislación, </w:t>
            </w:r>
            <w:r w:rsidRPr="00AD3AF9">
              <w:rPr>
                <w:i/>
                <w:sz w:val="20"/>
                <w:lang w:val="es-ES"/>
              </w:rPr>
              <w:br/>
              <w:t>de los convenios colectivos aplicables o de otras medidas.</w:t>
            </w:r>
            <w:r w:rsidR="0053466E" w:rsidRPr="00AD3AF9">
              <w:rPr>
                <w:i/>
                <w:sz w:val="20"/>
                <w:lang w:val="es-ES"/>
              </w:rPr>
              <w:t xml:space="preserve"> </w:t>
            </w:r>
          </w:p>
        </w:tc>
        <w:tc>
          <w:tcPr>
            <w:tcW w:w="872" w:type="dxa"/>
          </w:tcPr>
          <w:p w14:paraId="1C2922FA" w14:textId="2BD20BC0" w:rsidR="004040FB" w:rsidRPr="00AD3AF9" w:rsidRDefault="004040FB" w:rsidP="0012033A">
            <w:pPr>
              <w:pStyle w:val="TableParagraph"/>
              <w:adjustRightInd w:val="0"/>
              <w:snapToGrid w:val="0"/>
              <w:spacing w:before="80"/>
              <w:ind w:right="0"/>
              <w:rPr>
                <w:b/>
                <w:i/>
                <w:sz w:val="20"/>
                <w:lang w:val="es-ES"/>
              </w:rPr>
            </w:pPr>
          </w:p>
        </w:tc>
        <w:tc>
          <w:tcPr>
            <w:tcW w:w="819" w:type="dxa"/>
          </w:tcPr>
          <w:p w14:paraId="712F7F7F" w14:textId="42F5CEED" w:rsidR="004040FB" w:rsidRPr="00AD3AF9" w:rsidRDefault="004040FB" w:rsidP="0012033A">
            <w:pPr>
              <w:pStyle w:val="TableParagraph"/>
              <w:adjustRightInd w:val="0"/>
              <w:snapToGrid w:val="0"/>
              <w:spacing w:before="80"/>
              <w:ind w:right="0"/>
              <w:rPr>
                <w:b/>
                <w:i/>
                <w:sz w:val="20"/>
                <w:lang w:val="es-ES"/>
              </w:rPr>
            </w:pPr>
          </w:p>
        </w:tc>
      </w:tr>
    </w:tbl>
    <w:tbl>
      <w:tblPr>
        <w:tblpPr w:leftFromText="142" w:rightFromText="142" w:bottomFromText="142" w:vertAnchor="text" w:tblpY="171"/>
        <w:tblOverlap w:val="never"/>
        <w:tblW w:w="4765" w:type="pct"/>
        <w:tblCellMar>
          <w:top w:w="284" w:type="dxa"/>
          <w:left w:w="0" w:type="dxa"/>
          <w:right w:w="0" w:type="dxa"/>
        </w:tblCellMar>
        <w:tblLook w:val="0000" w:firstRow="0" w:lastRow="0" w:firstColumn="0" w:lastColumn="0" w:noHBand="0" w:noVBand="0"/>
      </w:tblPr>
      <w:tblGrid>
        <w:gridCol w:w="9171"/>
      </w:tblGrid>
      <w:tr w:rsidR="00F414E2" w:rsidRPr="00F608CC" w14:paraId="5DE488E2" w14:textId="77777777" w:rsidTr="00F414E2">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8E7A568" w14:textId="6CF12152" w:rsidR="00287A41" w:rsidRPr="00F608CC" w:rsidRDefault="00E4307A" w:rsidP="00287A41">
            <w:pPr>
              <w:pStyle w:val="BodyText"/>
              <w:rPr>
                <w:b/>
                <w:bCs/>
              </w:rPr>
            </w:pPr>
            <w:r w:rsidRPr="00F608CC">
              <w:rPr>
                <w:b/>
                <w:bCs/>
              </w:rPr>
              <w:t>Medidas de aplicación:</w:t>
            </w:r>
            <w:r w:rsidR="00287A41" w:rsidRPr="00F608CC">
              <w:rPr>
                <w:b/>
                <w:bCs/>
              </w:rPr>
              <w:t xml:space="preserve"> </w:t>
            </w:r>
          </w:p>
          <w:p w14:paraId="40F04DC6" w14:textId="77777777" w:rsidR="00F414E2" w:rsidRPr="00F608CC" w:rsidRDefault="00F414E2" w:rsidP="0012033A">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p w14:paraId="7D9BD71C" w14:textId="77777777" w:rsidR="002C737A" w:rsidRPr="00F608CC" w:rsidRDefault="002C737A" w:rsidP="00A940ED">
      <w:pPr>
        <w:pStyle w:val="BodyText"/>
        <w:adjustRightInd w:val="0"/>
        <w:snapToGrid w:val="0"/>
        <w:spacing w:before="4"/>
        <w:rPr>
          <w:i/>
          <w:sz w:val="11"/>
        </w:rPr>
      </w:pPr>
    </w:p>
    <w:p w14:paraId="5E985730" w14:textId="44CB6CDA" w:rsidR="002C737A" w:rsidRPr="00AD3AF9" w:rsidRDefault="00D472B5" w:rsidP="00B33921">
      <w:pPr>
        <w:pStyle w:val="app22Titre4"/>
        <w:keepNext/>
        <w:keepLines/>
        <w:rPr>
          <w:lang w:val="es-ES"/>
        </w:rPr>
      </w:pPr>
      <w:r w:rsidRPr="00AD3AF9">
        <w:rPr>
          <w:lang w:val="es-ES"/>
        </w:rPr>
        <w:t xml:space="preserve">ENFOQUE Y PRINCIPIOS FUNDAMENTALES PARA COMBATIR LA VIOLENCIA </w:t>
      </w:r>
      <w:r w:rsidRPr="00AD3AF9">
        <w:rPr>
          <w:lang w:val="es-ES"/>
        </w:rPr>
        <w:br/>
        <w:t>Y EL ACOSO EN EL MUNDO DEL TRABAJO</w:t>
      </w:r>
      <w:r w:rsidR="00C43D8D" w:rsidRPr="00AD3AF9">
        <w:rPr>
          <w:lang w:val="es-ES"/>
        </w:rPr>
        <w:t xml:space="preserve"> </w:t>
      </w:r>
    </w:p>
    <w:p w14:paraId="1555BCC2" w14:textId="29517833" w:rsidR="002C737A" w:rsidRPr="00C069F8" w:rsidRDefault="003A6630" w:rsidP="00B33921">
      <w:pPr>
        <w:pStyle w:val="Heading5"/>
        <w:keepNext/>
        <w:keepLines/>
        <w:adjustRightInd w:val="0"/>
        <w:snapToGrid w:val="0"/>
        <w:spacing w:before="235"/>
        <w:ind w:left="0"/>
        <w:rPr>
          <w:lang w:val="es-ES"/>
        </w:rPr>
      </w:pPr>
      <w:hyperlink r:id="rId17">
        <w:r w:rsidRPr="00AD3AF9">
          <w:rPr>
            <w:color w:val="1E2CBD"/>
            <w:lang w:val="fr-CH"/>
          </w:rPr>
          <w:t>Artículo</w:t>
        </w:r>
        <w:r w:rsidR="00FE7ECC" w:rsidRPr="00AD3AF9">
          <w:rPr>
            <w:color w:val="1E2CBD"/>
            <w:lang w:val="fr-CH"/>
          </w:rPr>
          <w:t xml:space="preserve"> 4</w:t>
        </w:r>
      </w:hyperlink>
      <w:r w:rsidR="00FE7ECC" w:rsidRPr="00AD3AF9">
        <w:rPr>
          <w:color w:val="1E2CBD"/>
          <w:lang w:val="fr-CH"/>
        </w:rPr>
        <w:t>(2)</w:t>
      </w:r>
      <w:r w:rsidR="00FE7ECC" w:rsidRPr="00AD3AF9">
        <w:rPr>
          <w:color w:val="220050"/>
          <w:lang w:val="fr-CH"/>
        </w:rPr>
        <w:t xml:space="preserve">. </w:t>
      </w:r>
      <w:r w:rsidR="00C069F8" w:rsidRPr="00C069F8">
        <w:rPr>
          <w:color w:val="220050"/>
          <w:lang w:val="es-ES"/>
        </w:rPr>
        <w:t>Enfoque para pr</w:t>
      </w:r>
      <w:r w:rsidR="00C069F8">
        <w:rPr>
          <w:color w:val="220050"/>
          <w:lang w:val="es-ES"/>
        </w:rPr>
        <w:t>e</w:t>
      </w:r>
      <w:r w:rsidR="00C069F8" w:rsidRPr="00C069F8">
        <w:rPr>
          <w:color w:val="220050"/>
          <w:lang w:val="es-ES"/>
        </w:rPr>
        <w:t>venir y eliminar la violencia y el acoso en el mundo del trabajo</w:t>
      </w:r>
      <w:r w:rsidR="006762DD" w:rsidRPr="00C069F8">
        <w:rPr>
          <w:color w:val="220050"/>
          <w:lang w:val="es-ES"/>
        </w:rPr>
        <w:t xml:space="preserve"> </w:t>
      </w:r>
    </w:p>
    <w:p w14:paraId="15371CAC" w14:textId="551AD132" w:rsidR="002C737A" w:rsidRPr="00AD3AF9" w:rsidRDefault="00B62005" w:rsidP="00341839">
      <w:pPr>
        <w:pStyle w:val="app22listenumro"/>
        <w:keepNext/>
        <w:keepLines/>
        <w:numPr>
          <w:ilvl w:val="0"/>
          <w:numId w:val="20"/>
        </w:numPr>
        <w:rPr>
          <w:i/>
          <w:sz w:val="12"/>
          <w:lang w:val="es-ES"/>
        </w:rPr>
      </w:pPr>
      <w:r w:rsidRPr="00AD3AF9">
        <w:rPr>
          <w:i/>
          <w:lang w:val="es-ES"/>
        </w:rPr>
        <w:t xml:space="preserve">En el recuadro infra («Medidas de aplicación»), sírvase facilitar una </w:t>
      </w:r>
      <w:r w:rsidRPr="00AD3AF9">
        <w:rPr>
          <w:b/>
          <w:i/>
          <w:lang w:val="es-ES"/>
        </w:rPr>
        <w:t>presentación general</w:t>
      </w:r>
      <w:r w:rsidRPr="00AD3AF9">
        <w:rPr>
          <w:i/>
          <w:lang w:val="es-ES"/>
        </w:rPr>
        <w:t xml:space="preserve"> del enfoque adoptado para prevenir y eliminar la violencia y el acoso en el mundo del trabajo, en la que se incluya información sobre el marco legislativo, reglamentario y de políticas y sobre los mecanismos de control de la aplicación y de seguimiento, las vías de recurso y reparación y las medidas de apoyo, las sanciones, las actividades de educación y formación, y los medios de inspección e investigación (artículo 4, 2))</w:t>
      </w:r>
      <w:r w:rsidR="003E1ED6" w:rsidRPr="00F608CC">
        <w:rPr>
          <w:rStyle w:val="FootnoteReference"/>
          <w:i/>
        </w:rPr>
        <w:footnoteReference w:id="3"/>
      </w:r>
    </w:p>
    <w:p w14:paraId="7E539CD1" w14:textId="06D80845" w:rsidR="002C737A" w:rsidRPr="00AD3AF9" w:rsidRDefault="00CA0ED3" w:rsidP="00A940ED">
      <w:pPr>
        <w:adjustRightInd w:val="0"/>
        <w:snapToGrid w:val="0"/>
        <w:spacing w:before="160"/>
        <w:rPr>
          <w:i/>
          <w:sz w:val="20"/>
          <w:lang w:val="es-ES"/>
        </w:rPr>
      </w:pPr>
      <w:r w:rsidRPr="00AD3AF9">
        <w:rPr>
          <w:i/>
          <w:sz w:val="20"/>
          <w:lang w:val="es-ES"/>
        </w:rPr>
        <w:t>Sírvase especificar de qué forma este enfoque:</w:t>
      </w:r>
      <w:r w:rsidR="00704084" w:rsidRPr="00AD3AF9">
        <w:rPr>
          <w:i/>
          <w:sz w:val="20"/>
          <w:lang w:val="es-ES"/>
        </w:rPr>
        <w:t xml:space="preserve"> </w:t>
      </w:r>
    </w:p>
    <w:p w14:paraId="46090DF1" w14:textId="78095A6E" w:rsidR="00CA0ED3" w:rsidRPr="00F608CC" w:rsidRDefault="00CA0ED3" w:rsidP="00CA0ED3">
      <w:pPr>
        <w:pStyle w:val="app22bullets"/>
        <w:rPr>
          <w:i w:val="0"/>
        </w:rPr>
      </w:pPr>
      <w:r w:rsidRPr="00F608CC">
        <w:rPr>
          <w:i w:val="0"/>
        </w:rPr>
        <w:lastRenderedPageBreak/>
        <w:t>es inclusivo e integrado y tiene en cuenta las consideraciones de género, y</w:t>
      </w:r>
    </w:p>
    <w:p w14:paraId="5A04025C" w14:textId="6468C106" w:rsidR="002C737A" w:rsidRPr="00F608CC" w:rsidRDefault="00CA0ED3" w:rsidP="00CA0ED3">
      <w:pPr>
        <w:pStyle w:val="app22bullets"/>
      </w:pPr>
      <w:r w:rsidRPr="00F608CC">
        <w:rPr>
          <w:i w:val="0"/>
        </w:rPr>
        <w:t>tiene en cuenta la violencia y el acoso que impliquen a terceros, cuando proceda.</w:t>
      </w:r>
      <w:r w:rsidR="0098181B" w:rsidRPr="00F608CC">
        <w:t xml:space="preserve"> </w:t>
      </w:r>
    </w:p>
    <w:p w14:paraId="66DB70AA" w14:textId="422502A4" w:rsidR="002C737A" w:rsidRPr="00AD3AF9" w:rsidRDefault="007A4303" w:rsidP="00A940ED">
      <w:pPr>
        <w:adjustRightInd w:val="0"/>
        <w:snapToGrid w:val="0"/>
        <w:spacing w:before="119"/>
        <w:rPr>
          <w:i/>
          <w:sz w:val="20"/>
          <w:lang w:val="es-ES"/>
        </w:rPr>
      </w:pPr>
      <w:r w:rsidRPr="00AD3AF9">
        <w:rPr>
          <w:i/>
          <w:sz w:val="20"/>
          <w:lang w:val="es-ES"/>
        </w:rPr>
        <w:t xml:space="preserve">Tenga presente que se solicitarán </w:t>
      </w:r>
      <w:r w:rsidRPr="00AD3AF9">
        <w:rPr>
          <w:b/>
          <w:i/>
          <w:sz w:val="20"/>
          <w:lang w:val="es-ES"/>
        </w:rPr>
        <w:t>más detalles</w:t>
      </w:r>
      <w:r w:rsidRPr="00AD3AF9">
        <w:rPr>
          <w:i/>
          <w:sz w:val="20"/>
          <w:lang w:val="es-ES"/>
        </w:rPr>
        <w:t xml:space="preserve"> sobre los elementos de este enfoque a lo largo de todo el</w:t>
      </w:r>
      <w:r w:rsidR="008F5CE2" w:rsidRPr="00AD3AF9">
        <w:rPr>
          <w:i/>
          <w:sz w:val="20"/>
          <w:lang w:val="es-ES"/>
        </w:rPr>
        <w:t> </w:t>
      </w:r>
      <w:r w:rsidRPr="00AD3AF9">
        <w:rPr>
          <w:i/>
          <w:sz w:val="20"/>
          <w:lang w:val="es-ES"/>
        </w:rPr>
        <w:t>formulario de memoria.</w:t>
      </w:r>
      <w:r w:rsidR="00097C7F" w:rsidRPr="00AD3AF9">
        <w:rPr>
          <w:i/>
          <w:sz w:val="20"/>
          <w:lang w:val="es-ES"/>
        </w:rPr>
        <w:t xml:space="preserve">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B33921" w:rsidRPr="00F608CC" w14:paraId="7E7E80E3"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11A2E36" w14:textId="603363AD" w:rsidR="00287A41" w:rsidRPr="00F608CC" w:rsidRDefault="00E4307A" w:rsidP="00287A41">
            <w:pPr>
              <w:pStyle w:val="BodyText"/>
              <w:rPr>
                <w:b/>
                <w:bCs/>
              </w:rPr>
            </w:pPr>
            <w:bookmarkStart w:id="8" w:name="_Hlk86568155"/>
            <w:r w:rsidRPr="00F608CC">
              <w:rPr>
                <w:b/>
                <w:bCs/>
              </w:rPr>
              <w:t>Medidas de aplicación:</w:t>
            </w:r>
            <w:r w:rsidR="00287A41" w:rsidRPr="00F608CC">
              <w:rPr>
                <w:b/>
                <w:bCs/>
              </w:rPr>
              <w:t xml:space="preserve"> </w:t>
            </w:r>
          </w:p>
          <w:p w14:paraId="7295F901" w14:textId="77777777" w:rsidR="00B33921" w:rsidRPr="00F608CC" w:rsidRDefault="00B33921" w:rsidP="0012033A">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bookmarkEnd w:id="8"/>
    <w:p w14:paraId="01255F2A" w14:textId="0CCFB2AF" w:rsidR="002C737A" w:rsidRPr="00AD3AF9" w:rsidRDefault="0033633A" w:rsidP="00B33921">
      <w:pPr>
        <w:pStyle w:val="app22listenumro"/>
        <w:rPr>
          <w:b/>
          <w:lang w:val="es-ES"/>
        </w:rPr>
      </w:pPr>
      <w:r w:rsidRPr="00AD3AF9">
        <w:rPr>
          <w:i/>
          <w:lang w:val="es-ES"/>
        </w:rPr>
        <w:t>Sírvase indicar si se ha consultado a las organizaciones representativas de los empleadores y de los trabajadores por lo que respecta al enfoque para prevenir y eliminar la violencia y el acoso en el mundo del trabajo (artículo 4, 2)):</w:t>
      </w:r>
      <w:r w:rsidR="00B33921" w:rsidRPr="00F608CC">
        <w:t> </w:t>
      </w:r>
      <w:r w:rsidR="00CA3357" w:rsidRPr="00AD3AF9">
        <w:rPr>
          <w:b/>
          <w:i/>
          <w:lang w:val="es-ES"/>
        </w:rPr>
        <w:t>Sí</w:t>
      </w:r>
      <w:r w:rsidR="008653C2" w:rsidRPr="00AD3AF9">
        <w:rPr>
          <w:b/>
          <w:i/>
          <w:lang w:val="es-ES"/>
        </w:rPr>
        <w:t xml:space="preserve"> </w:t>
      </w:r>
      <w:r w:rsidR="008653C2" w:rsidRPr="00F608CC">
        <w:rPr>
          <w:b/>
          <w:i/>
        </w:rPr>
        <w:fldChar w:fldCharType="begin">
          <w:ffData>
            <w:name w:val="CaseACocher1"/>
            <w:enabled/>
            <w:calcOnExit w:val="0"/>
            <w:checkBox>
              <w:sizeAuto/>
              <w:default w:val="0"/>
            </w:checkBox>
          </w:ffData>
        </w:fldChar>
      </w:r>
      <w:r w:rsidR="008653C2" w:rsidRPr="00AD3AF9">
        <w:rPr>
          <w:b/>
          <w:i/>
          <w:lang w:val="es-ES"/>
        </w:rPr>
        <w:instrText xml:space="preserve"> FORMCHECKBOX </w:instrText>
      </w:r>
      <w:r w:rsidR="008653C2" w:rsidRPr="00F608CC">
        <w:rPr>
          <w:b/>
          <w:i/>
        </w:rPr>
      </w:r>
      <w:r w:rsidR="008653C2" w:rsidRPr="00F608CC">
        <w:rPr>
          <w:b/>
          <w:i/>
        </w:rPr>
        <w:fldChar w:fldCharType="separate"/>
      </w:r>
      <w:r w:rsidR="008653C2" w:rsidRPr="00F608CC">
        <w:rPr>
          <w:b/>
          <w:i/>
        </w:rPr>
        <w:fldChar w:fldCharType="end"/>
      </w:r>
      <w:r w:rsidR="00B33921" w:rsidRPr="00F608CC">
        <w:t> </w:t>
      </w:r>
      <w:r w:rsidR="00B33921" w:rsidRPr="00F608CC">
        <w:t> </w:t>
      </w:r>
      <w:r w:rsidR="00CA3357" w:rsidRPr="00AD3AF9">
        <w:rPr>
          <w:b/>
          <w:i/>
          <w:lang w:val="es-ES"/>
        </w:rPr>
        <w:t>No</w:t>
      </w:r>
      <w:r w:rsidR="008653C2" w:rsidRPr="00AD3AF9">
        <w:rPr>
          <w:b/>
          <w:i/>
          <w:lang w:val="es-ES"/>
        </w:rPr>
        <w:t xml:space="preserve"> </w:t>
      </w:r>
      <w:r w:rsidR="008653C2" w:rsidRPr="00F608CC">
        <w:rPr>
          <w:b/>
          <w:i/>
        </w:rPr>
        <w:fldChar w:fldCharType="begin">
          <w:ffData>
            <w:name w:val="CaseACocher1"/>
            <w:enabled/>
            <w:calcOnExit w:val="0"/>
            <w:checkBox>
              <w:sizeAuto/>
              <w:default w:val="0"/>
            </w:checkBox>
          </w:ffData>
        </w:fldChar>
      </w:r>
      <w:r w:rsidR="008653C2" w:rsidRPr="00AD3AF9">
        <w:rPr>
          <w:b/>
          <w:i/>
          <w:lang w:val="es-ES"/>
        </w:rPr>
        <w:instrText xml:space="preserve"> FORMCHECKBOX </w:instrText>
      </w:r>
      <w:r w:rsidR="008653C2" w:rsidRPr="00F608CC">
        <w:rPr>
          <w:b/>
          <w:i/>
        </w:rPr>
      </w:r>
      <w:r w:rsidR="008653C2" w:rsidRPr="00F608CC">
        <w:rPr>
          <w:b/>
          <w:i/>
        </w:rPr>
        <w:fldChar w:fldCharType="separate"/>
      </w:r>
      <w:r w:rsidR="008653C2" w:rsidRPr="00F608CC">
        <w:rPr>
          <w:b/>
          <w:i/>
        </w:rPr>
        <w:fldChar w:fldCharType="end"/>
      </w:r>
    </w:p>
    <w:p w14:paraId="278200BA" w14:textId="31661604" w:rsidR="002C737A" w:rsidRPr="00AD3AF9" w:rsidRDefault="00F670B5" w:rsidP="00D96C9B">
      <w:pPr>
        <w:adjustRightInd w:val="0"/>
        <w:snapToGrid w:val="0"/>
        <w:spacing w:before="120"/>
        <w:rPr>
          <w:i/>
          <w:sz w:val="20"/>
          <w:lang w:val="es-ES"/>
        </w:rPr>
      </w:pPr>
      <w:r w:rsidRPr="00AD3AF9">
        <w:rPr>
          <w:i/>
          <w:sz w:val="20"/>
          <w:lang w:val="es-ES"/>
        </w:rPr>
        <w:t>En caso de respuesta afirmativa, sírvase facilitar información sobre el proceso de consultas en el recuadro infra («Medidas de aplicación»).</w:t>
      </w:r>
      <w:r w:rsidR="004F596D" w:rsidRPr="00AD3AF9">
        <w:rPr>
          <w:i/>
          <w:sz w:val="20"/>
          <w:lang w:val="es-ES"/>
        </w:rPr>
        <w:t xml:space="preserve">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7A2D96" w:rsidRPr="00F608CC" w14:paraId="255522D3"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C25D9D7" w14:textId="05841189" w:rsidR="00287A41" w:rsidRPr="00F608CC" w:rsidRDefault="00E4307A" w:rsidP="00287A41">
            <w:pPr>
              <w:pStyle w:val="BodyText"/>
              <w:rPr>
                <w:b/>
                <w:bCs/>
              </w:rPr>
            </w:pPr>
            <w:r w:rsidRPr="00F608CC">
              <w:rPr>
                <w:b/>
                <w:bCs/>
              </w:rPr>
              <w:t>Medidas de aplicación:</w:t>
            </w:r>
            <w:r w:rsidR="00287A41" w:rsidRPr="00F608CC">
              <w:rPr>
                <w:b/>
                <w:bCs/>
              </w:rPr>
              <w:t xml:space="preserve"> </w:t>
            </w:r>
          </w:p>
          <w:p w14:paraId="17F17654" w14:textId="77777777" w:rsidR="007A2D96" w:rsidRPr="00F608CC" w:rsidRDefault="007A2D96" w:rsidP="0012033A">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p w14:paraId="4162A40E" w14:textId="5A879A98" w:rsidR="002C737A" w:rsidRPr="00AD3AF9" w:rsidRDefault="00E47F69" w:rsidP="00D96C9B">
      <w:pPr>
        <w:pStyle w:val="app22listenumro"/>
        <w:spacing w:before="120"/>
        <w:rPr>
          <w:i/>
          <w:lang w:val="es-ES"/>
        </w:rPr>
      </w:pPr>
      <w:r w:rsidRPr="00AD3AF9">
        <w:rPr>
          <w:i/>
          <w:lang w:val="es-ES"/>
        </w:rPr>
        <w:t>En el recuadro infra («Medidas de aplicación»), sírvase indicar de qué manera el enfoque adoptado reconoce las funciones y atribuciones diferentes y complementarias de los gobiernos y de los empleadores y de los trabajadores, así como de sus organizaciones respectivas, teniendo en cuenta la naturaleza y el alcance variables de sus responsabilidades respectivas (artículo 4, 3)).</w:t>
      </w:r>
      <w:r w:rsidR="00090A68" w:rsidRPr="00AD3AF9">
        <w:rPr>
          <w:i/>
          <w:lang w:val="es-ES"/>
        </w:rPr>
        <w:t xml:space="preserve">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7A2D96" w:rsidRPr="00F608CC" w14:paraId="0A51FD3C"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7B863DD" w14:textId="6A42BDE2" w:rsidR="007A2D96" w:rsidRPr="00F608CC" w:rsidRDefault="00E4307A" w:rsidP="0012033A">
            <w:pPr>
              <w:pStyle w:val="BodyText"/>
              <w:rPr>
                <w:b/>
                <w:bCs/>
              </w:rPr>
            </w:pPr>
            <w:r w:rsidRPr="00F608CC">
              <w:rPr>
                <w:b/>
                <w:bCs/>
              </w:rPr>
              <w:t>Medidas de aplicación:</w:t>
            </w:r>
            <w:r w:rsidR="00287A41" w:rsidRPr="00F608CC">
              <w:rPr>
                <w:b/>
                <w:bCs/>
              </w:rPr>
              <w:t xml:space="preserve"> </w:t>
            </w:r>
          </w:p>
          <w:p w14:paraId="37DBE7A2" w14:textId="77777777" w:rsidR="007A2D96" w:rsidRPr="00F608CC" w:rsidRDefault="007A2D96" w:rsidP="0012033A">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p w14:paraId="4F8A98DD" w14:textId="74F65370" w:rsidR="002C737A" w:rsidRPr="00C069F8" w:rsidRDefault="003A6630" w:rsidP="009E4E14">
      <w:pPr>
        <w:pStyle w:val="Heading5"/>
        <w:keepNext/>
        <w:keepLines/>
        <w:widowControl/>
        <w:adjustRightInd w:val="0"/>
        <w:snapToGrid w:val="0"/>
        <w:spacing w:before="240" w:after="60"/>
        <w:ind w:left="0"/>
        <w:rPr>
          <w:lang w:val="es-ES"/>
        </w:rPr>
      </w:pPr>
      <w:hyperlink r:id="rId18">
        <w:r w:rsidRPr="00C069F8">
          <w:rPr>
            <w:color w:val="1E2CBD"/>
            <w:lang w:val="es-ES"/>
          </w:rPr>
          <w:t>Artículo</w:t>
        </w:r>
        <w:r w:rsidR="00FE7ECC" w:rsidRPr="00C069F8">
          <w:rPr>
            <w:color w:val="1E2CBD"/>
            <w:lang w:val="es-ES"/>
          </w:rPr>
          <w:t xml:space="preserve"> 5</w:t>
        </w:r>
        <w:r w:rsidR="00FE7ECC" w:rsidRPr="00C069F8">
          <w:rPr>
            <w:color w:val="220050"/>
            <w:lang w:val="es-ES"/>
          </w:rPr>
          <w:t>.</w:t>
        </w:r>
      </w:hyperlink>
      <w:r w:rsidR="00FE7ECC" w:rsidRPr="00C069F8">
        <w:rPr>
          <w:color w:val="220050"/>
          <w:lang w:val="es-ES"/>
        </w:rPr>
        <w:t xml:space="preserve"> </w:t>
      </w:r>
      <w:r w:rsidR="00CF7845" w:rsidRPr="00C069F8">
        <w:rPr>
          <w:color w:val="220050"/>
          <w:lang w:val="es-ES"/>
        </w:rPr>
        <w:t>Principios y derechos fundamentales en el trabajo</w:t>
      </w:r>
      <w:r w:rsidR="00486A7B" w:rsidRPr="00C069F8">
        <w:rPr>
          <w:color w:val="220050"/>
          <w:lang w:val="es-ES"/>
        </w:rPr>
        <w:t xml:space="preserve"> </w:t>
      </w:r>
    </w:p>
    <w:p w14:paraId="131736A5" w14:textId="0F8EF7C1" w:rsidR="002C737A" w:rsidRPr="00AD3AF9" w:rsidRDefault="003A77FC" w:rsidP="009E4E14">
      <w:pPr>
        <w:pStyle w:val="app22listenumro"/>
        <w:keepNext/>
        <w:keepLines/>
        <w:widowControl/>
        <w:numPr>
          <w:ilvl w:val="0"/>
          <w:numId w:val="21"/>
        </w:numPr>
        <w:rPr>
          <w:i/>
          <w:lang w:val="es-ES"/>
        </w:rPr>
      </w:pPr>
      <w:r w:rsidRPr="00AD3AF9">
        <w:rPr>
          <w:i/>
          <w:lang w:val="es-ES"/>
        </w:rPr>
        <w:t>En el recuadro infra («Medidas de aplicación»), sírvase indicar las medidas adoptadas para respetar, promover y llevar a efecto los principios y derechos fundamentales en el trabajo, a saber, la libertad de asociación y el reconocimiento efectivo del derecho de negociación colectiva, la eliminación de todas las formas de trabajo forzoso u obligatorio, la abolición efectiva del trabajo infantil y la eliminación de la discriminación en materia de empleo y ocupación, con objeto de prevenir y eliminar la violencia y el acoso en el mundo del trabajo.</w:t>
      </w:r>
      <w:r w:rsidR="006326A9" w:rsidRPr="00AD3AF9">
        <w:rPr>
          <w:i/>
          <w:lang w:val="es-ES"/>
        </w:rPr>
        <w:t xml:space="preserve">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6771B4" w:rsidRPr="00F608CC" w14:paraId="08A19A6C"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8218FBF" w14:textId="23E930B4" w:rsidR="006771B4" w:rsidRPr="00AD3AF9" w:rsidRDefault="00E4307A" w:rsidP="006E033B">
            <w:pPr>
              <w:pStyle w:val="BodyText"/>
              <w:rPr>
                <w:b/>
                <w:bCs/>
                <w:lang w:val="es-ES"/>
              </w:rPr>
            </w:pPr>
            <w:r w:rsidRPr="00AD3AF9">
              <w:rPr>
                <w:b/>
                <w:bCs/>
                <w:lang w:val="es-ES"/>
              </w:rPr>
              <w:t>Medidas de aplicación:</w:t>
            </w:r>
            <w:r w:rsidR="005416AB" w:rsidRPr="00AD3AF9">
              <w:rPr>
                <w:b/>
                <w:bCs/>
                <w:lang w:val="es-ES"/>
              </w:rPr>
              <w:t xml:space="preserve"> </w:t>
            </w:r>
          </w:p>
          <w:p w14:paraId="1445209C" w14:textId="0A4B304E" w:rsidR="006771B4" w:rsidRPr="00AD3AF9" w:rsidRDefault="00E62F7B" w:rsidP="006E033B">
            <w:pPr>
              <w:spacing w:before="179"/>
              <w:rPr>
                <w:i/>
                <w:sz w:val="20"/>
                <w:lang w:val="es-ES"/>
              </w:rPr>
            </w:pPr>
            <w:r w:rsidRPr="00AD3AF9">
              <w:rPr>
                <w:i/>
                <w:sz w:val="20"/>
                <w:lang w:val="es-ES"/>
              </w:rPr>
              <w:t>Libertad de asociación y reconocimiento efectivo del derecho de negociación colectiva:</w:t>
            </w:r>
            <w:r w:rsidR="00ED6462" w:rsidRPr="00AD3AF9">
              <w:rPr>
                <w:i/>
                <w:sz w:val="20"/>
                <w:lang w:val="es-ES"/>
              </w:rPr>
              <w:t xml:space="preserve"> </w:t>
            </w:r>
          </w:p>
          <w:p w14:paraId="704C4D91" w14:textId="5EB44309" w:rsidR="006771B4" w:rsidRPr="00F608CC" w:rsidRDefault="006771B4" w:rsidP="006E033B">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p w14:paraId="3B00BE43" w14:textId="39655C6B" w:rsidR="006771B4" w:rsidRPr="00AD3AF9" w:rsidRDefault="00E62F7B" w:rsidP="006E033B">
            <w:pPr>
              <w:spacing w:before="181"/>
              <w:rPr>
                <w:i/>
                <w:sz w:val="20"/>
                <w:lang w:val="es-ES"/>
              </w:rPr>
            </w:pPr>
            <w:r w:rsidRPr="00AD3AF9">
              <w:rPr>
                <w:i/>
                <w:sz w:val="20"/>
                <w:lang w:val="es-ES"/>
              </w:rPr>
              <w:t>Eliminación de todas las formas de trabajo forzoso u obligatorio:</w:t>
            </w:r>
            <w:r w:rsidR="00ED6462" w:rsidRPr="00AD3AF9">
              <w:rPr>
                <w:i/>
                <w:sz w:val="20"/>
                <w:lang w:val="es-ES"/>
              </w:rPr>
              <w:t xml:space="preserve"> </w:t>
            </w:r>
          </w:p>
          <w:p w14:paraId="447C974C" w14:textId="77777777" w:rsidR="006771B4" w:rsidRPr="00F608CC" w:rsidRDefault="006771B4" w:rsidP="006E033B">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p w14:paraId="268FF605" w14:textId="26F8EA39" w:rsidR="006771B4" w:rsidRPr="00AD3AF9" w:rsidRDefault="00E62F7B" w:rsidP="006E033B">
            <w:pPr>
              <w:spacing w:before="181"/>
              <w:rPr>
                <w:i/>
                <w:sz w:val="20"/>
                <w:lang w:val="es-ES"/>
              </w:rPr>
            </w:pPr>
            <w:r w:rsidRPr="00AD3AF9">
              <w:rPr>
                <w:i/>
                <w:sz w:val="20"/>
                <w:lang w:val="es-ES"/>
              </w:rPr>
              <w:t>Abolición efectiva del trabajo infantil:</w:t>
            </w:r>
            <w:r w:rsidR="00ED6462" w:rsidRPr="00AD3AF9">
              <w:rPr>
                <w:i/>
                <w:sz w:val="20"/>
                <w:lang w:val="es-ES"/>
              </w:rPr>
              <w:t xml:space="preserve"> </w:t>
            </w:r>
          </w:p>
          <w:p w14:paraId="1E7E90F7" w14:textId="77777777" w:rsidR="006771B4" w:rsidRPr="00F608CC" w:rsidRDefault="006771B4" w:rsidP="006E033B">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p w14:paraId="67933AED" w14:textId="5648C47B" w:rsidR="006771B4" w:rsidRPr="00AD3AF9" w:rsidRDefault="00E62F7B" w:rsidP="006E033B">
            <w:pPr>
              <w:spacing w:before="181"/>
              <w:rPr>
                <w:i/>
                <w:sz w:val="20"/>
                <w:lang w:val="es-ES"/>
              </w:rPr>
            </w:pPr>
            <w:r w:rsidRPr="00AD3AF9">
              <w:rPr>
                <w:i/>
                <w:sz w:val="20"/>
                <w:lang w:val="es-ES"/>
              </w:rPr>
              <w:t>Eliminación de la discriminación en materia de empleo y ocupación:</w:t>
            </w:r>
            <w:r w:rsidR="00ED6462" w:rsidRPr="00AD3AF9">
              <w:rPr>
                <w:i/>
                <w:sz w:val="20"/>
                <w:lang w:val="es-ES"/>
              </w:rPr>
              <w:t xml:space="preserve"> </w:t>
            </w:r>
          </w:p>
          <w:p w14:paraId="5A945C31" w14:textId="14FC487A" w:rsidR="006771B4" w:rsidRPr="00F608CC" w:rsidRDefault="006771B4" w:rsidP="006E033B">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p w14:paraId="7C98220B" w14:textId="637BB791" w:rsidR="002C737A" w:rsidRPr="00F608CC" w:rsidRDefault="002C737A" w:rsidP="00A940ED">
      <w:pPr>
        <w:pStyle w:val="BodyText"/>
        <w:adjustRightInd w:val="0"/>
        <w:snapToGrid w:val="0"/>
        <w:rPr>
          <w:i/>
          <w:sz w:val="10"/>
        </w:rPr>
      </w:pPr>
    </w:p>
    <w:p w14:paraId="735EF27C" w14:textId="653575F4" w:rsidR="002C737A" w:rsidRPr="00AD3AF9" w:rsidRDefault="00A42E93" w:rsidP="00787016">
      <w:pPr>
        <w:pStyle w:val="app22listenumro"/>
        <w:rPr>
          <w:i/>
          <w:lang w:val="es-ES"/>
        </w:rPr>
      </w:pPr>
      <w:r w:rsidRPr="00AD3AF9">
        <w:rPr>
          <w:i/>
          <w:lang w:val="es-ES"/>
        </w:rPr>
        <w:lastRenderedPageBreak/>
        <w:t xml:space="preserve">En el recuadro infra («Medidas de aplicación»), sírvase indicar las medidas adoptadas para fomentar el trabajo decente y seguro, con objeto de prevenir y eliminar la violencia y el acoso en el mundo del trabajo.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787016" w:rsidRPr="00F608CC" w14:paraId="3AED4438"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006DAE1" w14:textId="09CEBFB5" w:rsidR="00787016" w:rsidRPr="00F608CC" w:rsidRDefault="00E4307A" w:rsidP="0012033A">
            <w:pPr>
              <w:pStyle w:val="BodyText"/>
              <w:rPr>
                <w:b/>
                <w:bCs/>
              </w:rPr>
            </w:pPr>
            <w:bookmarkStart w:id="9" w:name="_Hlk86568321"/>
            <w:r w:rsidRPr="00F608CC">
              <w:rPr>
                <w:b/>
                <w:bCs/>
              </w:rPr>
              <w:t>Medidas de aplicación:</w:t>
            </w:r>
            <w:r w:rsidR="005416AB" w:rsidRPr="00F608CC">
              <w:rPr>
                <w:b/>
                <w:bCs/>
              </w:rPr>
              <w:t xml:space="preserve"> </w:t>
            </w:r>
          </w:p>
          <w:p w14:paraId="4207A90E" w14:textId="77777777" w:rsidR="00787016" w:rsidRPr="00F608CC" w:rsidRDefault="00787016" w:rsidP="0012033A">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bookmarkEnd w:id="9"/>
    <w:p w14:paraId="4851148C" w14:textId="233398C8" w:rsidR="002C737A" w:rsidRPr="0097128B" w:rsidRDefault="00341839" w:rsidP="007363C2">
      <w:pPr>
        <w:pStyle w:val="Heading5"/>
        <w:adjustRightInd w:val="0"/>
        <w:snapToGrid w:val="0"/>
        <w:spacing w:before="100" w:after="60"/>
        <w:ind w:left="0"/>
        <w:rPr>
          <w:lang w:val="es-ES"/>
        </w:rPr>
      </w:pPr>
      <w:r w:rsidRPr="00F608CC">
        <w:fldChar w:fldCharType="begin"/>
      </w:r>
      <w:r w:rsidRPr="00C069F8">
        <w:rPr>
          <w:lang w:val="es-ES"/>
        </w:rPr>
        <w:instrText xml:space="preserve"> HYPERLINK "https://www.ilo.org/dyn/normlex/en/f?p=NORMLEXPUB%3A12100%3A0%3A%3ANO%3A%3AP12100_INSTRUMENT_ID%3A3999810&amp;A6" \h </w:instrText>
      </w:r>
      <w:r w:rsidRPr="00F608CC">
        <w:fldChar w:fldCharType="separate"/>
      </w:r>
      <w:r w:rsidR="003A6630" w:rsidRPr="0097128B">
        <w:rPr>
          <w:color w:val="1E2CBD"/>
          <w:lang w:val="es-ES"/>
        </w:rPr>
        <w:t>Artículo</w:t>
      </w:r>
      <w:r w:rsidR="00FE7ECC" w:rsidRPr="0097128B">
        <w:rPr>
          <w:color w:val="1E2CBD"/>
          <w:lang w:val="es-ES"/>
        </w:rPr>
        <w:t xml:space="preserve"> 6.</w:t>
      </w:r>
      <w:r w:rsidRPr="00F608CC">
        <w:rPr>
          <w:color w:val="1E2CBD"/>
        </w:rPr>
        <w:fldChar w:fldCharType="end"/>
      </w:r>
      <w:r w:rsidR="00FE7ECC" w:rsidRPr="0097128B">
        <w:rPr>
          <w:color w:val="1E2CBD"/>
          <w:lang w:val="es-ES"/>
        </w:rPr>
        <w:t xml:space="preserve"> </w:t>
      </w:r>
      <w:r w:rsidR="00B5142C" w:rsidRPr="0097128B">
        <w:rPr>
          <w:color w:val="220050"/>
          <w:lang w:val="es-ES"/>
        </w:rPr>
        <w:t>Derecho a la igualdad y a la no discriminación</w:t>
      </w:r>
      <w:r w:rsidR="00306805" w:rsidRPr="0097128B">
        <w:rPr>
          <w:color w:val="220050"/>
          <w:lang w:val="es-ES"/>
        </w:rPr>
        <w:t xml:space="preserve"> </w:t>
      </w:r>
    </w:p>
    <w:p w14:paraId="698E0F55" w14:textId="3E047829" w:rsidR="002C737A" w:rsidRPr="00AD3AF9" w:rsidRDefault="00C215C9" w:rsidP="00A940ED">
      <w:pPr>
        <w:adjustRightInd w:val="0"/>
        <w:snapToGrid w:val="0"/>
        <w:spacing w:before="94"/>
        <w:rPr>
          <w:i/>
          <w:sz w:val="20"/>
          <w:lang w:val="es-ES"/>
        </w:rPr>
      </w:pPr>
      <w:r w:rsidRPr="00AD3AF9">
        <w:rPr>
          <w:i/>
          <w:sz w:val="20"/>
          <w:lang w:val="es-ES"/>
        </w:rPr>
        <w:t>En el recuadro infra («Medidas de aplicación»), sírvase indicar las disposiciones de la legislación y las políticas que garanticen el derecho a la igualdad y a la no discriminación en el empleo y la ocupación, incluyendo a las trabajadoras, así como a los trabajadores y otras personas pertenecientes a uno o a varios grupos vulnerables, o a grupos en situación de vulnerabilidad que están afectados de manera desproporcionada por la violencia y el acoso en el mundo del trabajo.</w:t>
      </w:r>
      <w:r w:rsidR="00227BE7" w:rsidRPr="00AD3AF9">
        <w:rPr>
          <w:i/>
          <w:sz w:val="20"/>
          <w:lang w:val="es-ES"/>
        </w:rPr>
        <w:t xml:space="preserve">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787016" w:rsidRPr="00F608CC" w14:paraId="56DD0A82"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548DFFF" w14:textId="6E6D5EF5" w:rsidR="00787016" w:rsidRPr="00F608CC" w:rsidRDefault="00E4307A" w:rsidP="0012033A">
            <w:pPr>
              <w:pStyle w:val="BodyText"/>
              <w:rPr>
                <w:b/>
                <w:bCs/>
              </w:rPr>
            </w:pPr>
            <w:r w:rsidRPr="00F608CC">
              <w:rPr>
                <w:b/>
                <w:bCs/>
              </w:rPr>
              <w:t>Medidas de aplicación:</w:t>
            </w:r>
          </w:p>
          <w:p w14:paraId="07C62098" w14:textId="77777777" w:rsidR="00787016" w:rsidRPr="00F608CC" w:rsidRDefault="00787016" w:rsidP="0012033A">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p w14:paraId="0C8565C1" w14:textId="28986FDC" w:rsidR="002C737A" w:rsidRPr="00F608CC" w:rsidRDefault="00354D70" w:rsidP="00354D70">
      <w:pPr>
        <w:pStyle w:val="app22Titre4"/>
      </w:pPr>
      <w:r w:rsidRPr="00F608CC">
        <w:t>PROTECCI</w:t>
      </w:r>
      <w:r w:rsidR="00793171" w:rsidRPr="00F608CC">
        <w:t>Ó</w:t>
      </w:r>
      <w:r w:rsidRPr="00F608CC">
        <w:t>N Y PREVENCIÓN</w:t>
      </w:r>
    </w:p>
    <w:p w14:paraId="749D54B5" w14:textId="020CDBE2" w:rsidR="002C737A" w:rsidRPr="00AD3AF9" w:rsidRDefault="003A6630" w:rsidP="00BE216D">
      <w:pPr>
        <w:pStyle w:val="Heading5"/>
        <w:keepNext/>
        <w:keepLines/>
        <w:widowControl/>
        <w:adjustRightInd w:val="0"/>
        <w:snapToGrid w:val="0"/>
        <w:spacing w:before="60" w:after="60"/>
        <w:ind w:left="0"/>
        <w:rPr>
          <w:lang w:val="es-ES"/>
        </w:rPr>
      </w:pPr>
      <w:hyperlink r:id="rId19">
        <w:r w:rsidRPr="00AD3AF9">
          <w:rPr>
            <w:color w:val="1E2CBD"/>
            <w:lang w:val="es-ES"/>
          </w:rPr>
          <w:t>Artículo</w:t>
        </w:r>
        <w:r w:rsidR="00FE7ECC" w:rsidRPr="00AD3AF9">
          <w:rPr>
            <w:color w:val="1E2CBD"/>
            <w:lang w:val="es-ES"/>
          </w:rPr>
          <w:t xml:space="preserve"> 7</w:t>
        </w:r>
        <w:r w:rsidR="00FE7ECC" w:rsidRPr="00AD3AF9">
          <w:rPr>
            <w:color w:val="220050"/>
            <w:lang w:val="es-ES"/>
          </w:rPr>
          <w:t>.</w:t>
        </w:r>
      </w:hyperlink>
      <w:r w:rsidR="00FE7ECC" w:rsidRPr="00AD3AF9">
        <w:rPr>
          <w:color w:val="220050"/>
          <w:lang w:val="es-ES"/>
        </w:rPr>
        <w:t xml:space="preserve"> </w:t>
      </w:r>
      <w:r w:rsidR="00F611AA" w:rsidRPr="00AD3AF9">
        <w:rPr>
          <w:color w:val="220050"/>
          <w:lang w:val="es-ES"/>
        </w:rPr>
        <w:t>Prohibición de la violencia y el acoso en el mundo del trabajo</w:t>
      </w:r>
      <w:r w:rsidR="005E5C7F" w:rsidRPr="00AD3AF9">
        <w:rPr>
          <w:color w:val="220050"/>
          <w:lang w:val="es-ES"/>
        </w:rPr>
        <w:t xml:space="preserve"> </w:t>
      </w:r>
    </w:p>
    <w:p w14:paraId="52C79B6A" w14:textId="36135D70" w:rsidR="002C737A" w:rsidRPr="00AD3AF9" w:rsidRDefault="008561B7" w:rsidP="00BE216D">
      <w:pPr>
        <w:keepNext/>
        <w:keepLines/>
        <w:widowControl/>
        <w:adjustRightInd w:val="0"/>
        <w:snapToGrid w:val="0"/>
        <w:spacing w:before="94"/>
        <w:rPr>
          <w:i/>
          <w:sz w:val="20"/>
          <w:lang w:val="es-ES"/>
        </w:rPr>
      </w:pPr>
      <w:r w:rsidRPr="00AD3AF9">
        <w:rPr>
          <w:i/>
          <w:sz w:val="20"/>
          <w:lang w:val="es-ES"/>
        </w:rPr>
        <w:t>En el recuadro infra («Medidas de aplicación»), sírvase indicar la legislación que prohíba la violencia y el acoso en el mundo del trabajo, con inclusión de la violencia y el acoso por razón de género. Sírvase precisar las disposiciones pertinentes de dicha legislación, incluidas las que establecen definiciones separadas de conformidad con lo previsto en el artículo 1, 2).</w:t>
      </w:r>
      <w:r w:rsidR="005E5C7F" w:rsidRPr="00AD3AF9">
        <w:rPr>
          <w:i/>
          <w:sz w:val="20"/>
          <w:lang w:val="es-ES"/>
        </w:rPr>
        <w:t xml:space="preserve">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D86924" w:rsidRPr="00F608CC" w14:paraId="49BA3C91"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CD5FE91" w14:textId="6D519CF0" w:rsidR="00D86924" w:rsidRPr="00F608CC" w:rsidRDefault="00E4307A" w:rsidP="00BE216D">
            <w:pPr>
              <w:pStyle w:val="BodyText"/>
              <w:keepNext/>
              <w:keepLines/>
              <w:widowControl/>
              <w:rPr>
                <w:b/>
                <w:bCs/>
              </w:rPr>
            </w:pPr>
            <w:bookmarkStart w:id="10" w:name="_Hlk86568468"/>
            <w:r w:rsidRPr="00F608CC">
              <w:rPr>
                <w:b/>
                <w:bCs/>
              </w:rPr>
              <w:t>Medidas de aplicación:</w:t>
            </w:r>
          </w:p>
          <w:p w14:paraId="2893D0B3" w14:textId="77777777" w:rsidR="00D86924" w:rsidRPr="00F608CC" w:rsidRDefault="00D86924" w:rsidP="00BE216D">
            <w:pPr>
              <w:pStyle w:val="BodyText"/>
              <w:keepNext/>
              <w:keepLines/>
              <w:widowControl/>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bookmarkEnd w:id="10"/>
    <w:p w14:paraId="6EC364C0" w14:textId="0AD4A1B7" w:rsidR="00D86924" w:rsidRPr="00C069F8" w:rsidRDefault="00D86924" w:rsidP="00CF1524">
      <w:pPr>
        <w:pStyle w:val="Heading5"/>
        <w:adjustRightInd w:val="0"/>
        <w:snapToGrid w:val="0"/>
        <w:spacing w:before="240" w:after="60"/>
        <w:ind w:left="0"/>
        <w:rPr>
          <w:lang w:val="es-ES"/>
        </w:rPr>
      </w:pPr>
      <w:r w:rsidRPr="00F608CC">
        <w:fldChar w:fldCharType="begin"/>
      </w:r>
      <w:r w:rsidRPr="00F608CC">
        <w:instrText xml:space="preserve"> HYPERLINK "https://www.ilo.org/dyn/normlex/en/f?p=NORMLEXPUB%3A12100%3A0%3A%3ANO%3A%3AP12100_INSTRUMENT_ID%3A3999810&amp;A8" \h </w:instrText>
      </w:r>
      <w:r w:rsidRPr="00F608CC">
        <w:fldChar w:fldCharType="separate"/>
      </w:r>
      <w:r w:rsidR="003A6630" w:rsidRPr="00C069F8">
        <w:rPr>
          <w:color w:val="1E2CBD"/>
          <w:lang w:val="es-ES"/>
        </w:rPr>
        <w:t>Artículo</w:t>
      </w:r>
      <w:r w:rsidRPr="00C069F8">
        <w:rPr>
          <w:color w:val="1E2CBD"/>
          <w:lang w:val="es-ES"/>
        </w:rPr>
        <w:t xml:space="preserve"> 8</w:t>
      </w:r>
      <w:r w:rsidRPr="00C069F8">
        <w:rPr>
          <w:color w:val="220050"/>
          <w:lang w:val="es-ES"/>
        </w:rPr>
        <w:t>.</w:t>
      </w:r>
      <w:r w:rsidRPr="00F608CC">
        <w:rPr>
          <w:color w:val="220050"/>
        </w:rPr>
        <w:fldChar w:fldCharType="end"/>
      </w:r>
      <w:r w:rsidRPr="00C069F8">
        <w:rPr>
          <w:color w:val="220050"/>
          <w:lang w:val="es-ES"/>
        </w:rPr>
        <w:t xml:space="preserve"> </w:t>
      </w:r>
      <w:r w:rsidR="00E06305" w:rsidRPr="00C069F8">
        <w:rPr>
          <w:color w:val="220050"/>
          <w:lang w:val="es-ES"/>
        </w:rPr>
        <w:t>Medidas apropiadas de prevención</w:t>
      </w:r>
      <w:r w:rsidR="001E749D" w:rsidRPr="00C069F8">
        <w:rPr>
          <w:color w:val="220050"/>
          <w:lang w:val="es-ES"/>
        </w:rPr>
        <w:t xml:space="preserve"> </w:t>
      </w:r>
    </w:p>
    <w:p w14:paraId="58FD0BCA" w14:textId="5DB873B7" w:rsidR="00D86924" w:rsidRPr="00AD3AF9" w:rsidRDefault="0081086F" w:rsidP="00D86924">
      <w:pPr>
        <w:adjustRightInd w:val="0"/>
        <w:snapToGrid w:val="0"/>
        <w:spacing w:before="94"/>
        <w:rPr>
          <w:i/>
          <w:sz w:val="20"/>
          <w:lang w:val="es-ES"/>
        </w:rPr>
      </w:pPr>
      <w:r w:rsidRPr="00AD3AF9">
        <w:rPr>
          <w:i/>
          <w:sz w:val="20"/>
          <w:lang w:val="es-ES"/>
        </w:rPr>
        <w:t>En el recuadro infra («Medidas de aplicación»), sírvase indicar (especificando las disposiciones pertinentes de la legislación, de los convenios colectivos aplicables o de otras medidas):</w:t>
      </w:r>
      <w:r w:rsidR="00045713" w:rsidRPr="00AD3AF9">
        <w:rPr>
          <w:i/>
          <w:sz w:val="20"/>
          <w:lang w:val="es-ES"/>
        </w:rPr>
        <w:t xml:space="preserve">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CF1524" w:rsidRPr="00F608CC" w14:paraId="4E7D1694"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1A96165" w14:textId="0125AC81" w:rsidR="00CF1524" w:rsidRPr="00AD3AF9" w:rsidRDefault="00E4307A" w:rsidP="0012033A">
            <w:pPr>
              <w:pStyle w:val="BodyText"/>
              <w:rPr>
                <w:b/>
                <w:bCs/>
                <w:lang w:val="es-ES"/>
              </w:rPr>
            </w:pPr>
            <w:bookmarkStart w:id="11" w:name="_Hlk86568675"/>
            <w:r w:rsidRPr="00AD3AF9">
              <w:rPr>
                <w:b/>
                <w:bCs/>
                <w:lang w:val="es-ES"/>
              </w:rPr>
              <w:t>Medidas de aplicación:</w:t>
            </w:r>
          </w:p>
          <w:p w14:paraId="2E644DB6" w14:textId="28F3F32B" w:rsidR="00CF1524" w:rsidRPr="00AD3AF9" w:rsidRDefault="0005385A" w:rsidP="00E44A2D">
            <w:pPr>
              <w:spacing w:before="119"/>
              <w:rPr>
                <w:i/>
                <w:sz w:val="20"/>
                <w:lang w:val="es-ES"/>
              </w:rPr>
            </w:pPr>
            <w:r w:rsidRPr="00AD3AF9">
              <w:rPr>
                <w:i/>
                <w:sz w:val="20"/>
                <w:lang w:val="es-ES"/>
              </w:rPr>
              <w:t>Las medidas apropiadas que se han adoptado para prevenir la violencia y el acoso en el mundo del trabajo:</w:t>
            </w:r>
            <w:r w:rsidR="009406A4" w:rsidRPr="00AD3AF9">
              <w:rPr>
                <w:i/>
                <w:sz w:val="20"/>
                <w:lang w:val="es-ES"/>
              </w:rPr>
              <w:t xml:space="preserve"> </w:t>
            </w:r>
          </w:p>
          <w:p w14:paraId="2FDF0CD4" w14:textId="1AFBDBB0" w:rsidR="00571A84" w:rsidRPr="00F608CC" w:rsidRDefault="00571A84" w:rsidP="00E44A2D">
            <w:pPr>
              <w:spacing w:before="119"/>
              <w:rPr>
                <w:i/>
                <w:sz w:val="20"/>
              </w:rPr>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p w14:paraId="5905FF68" w14:textId="34D35A01" w:rsidR="00CF1524" w:rsidRPr="00AD3AF9" w:rsidRDefault="003F6107" w:rsidP="00E44A2D">
            <w:pPr>
              <w:spacing w:before="160"/>
              <w:rPr>
                <w:i/>
                <w:sz w:val="20"/>
                <w:lang w:val="es-ES"/>
              </w:rPr>
            </w:pPr>
            <w:r w:rsidRPr="00AD3AF9">
              <w:rPr>
                <w:i/>
                <w:sz w:val="20"/>
                <w:lang w:val="es-ES"/>
              </w:rPr>
              <w:t>De qué manera las medidas apropiadas de prevención adoptadas:</w:t>
            </w:r>
            <w:r w:rsidR="009406A4" w:rsidRPr="00AD3AF9">
              <w:rPr>
                <w:i/>
                <w:sz w:val="20"/>
                <w:lang w:val="es-ES"/>
              </w:rPr>
              <w:t xml:space="preserve"> </w:t>
            </w:r>
          </w:p>
          <w:p w14:paraId="56240CC6" w14:textId="256E6773" w:rsidR="00CF1524" w:rsidRPr="00AD3AF9" w:rsidRDefault="003F6107" w:rsidP="00E44A2D">
            <w:pPr>
              <w:pStyle w:val="ListParagraph"/>
              <w:numPr>
                <w:ilvl w:val="0"/>
                <w:numId w:val="3"/>
              </w:numPr>
              <w:ind w:left="397" w:hanging="397"/>
              <w:jc w:val="left"/>
              <w:rPr>
                <w:i/>
                <w:sz w:val="20"/>
                <w:lang w:val="es-ES"/>
              </w:rPr>
            </w:pPr>
            <w:r w:rsidRPr="00AD3AF9">
              <w:rPr>
                <w:i/>
                <w:sz w:val="20"/>
                <w:lang w:val="es-ES"/>
              </w:rPr>
              <w:t xml:space="preserve">reconocen la función de las </w:t>
            </w:r>
            <w:proofErr w:type="gramStart"/>
            <w:r w:rsidRPr="00AD3AF9">
              <w:rPr>
                <w:i/>
                <w:sz w:val="20"/>
                <w:lang w:val="es-ES"/>
              </w:rPr>
              <w:t>autoridades públicas</w:t>
            </w:r>
            <w:proofErr w:type="gramEnd"/>
            <w:r w:rsidRPr="00AD3AF9">
              <w:rPr>
                <w:i/>
                <w:sz w:val="20"/>
                <w:lang w:val="es-ES"/>
              </w:rPr>
              <w:t xml:space="preserve"> en el caso de los trabajadores </w:t>
            </w:r>
            <w:r w:rsidRPr="00AD3AF9">
              <w:rPr>
                <w:i/>
                <w:sz w:val="20"/>
                <w:lang w:val="es-ES"/>
              </w:rPr>
              <w:br/>
              <w:t>de la economía informal;</w:t>
            </w:r>
            <w:r w:rsidR="009406A4" w:rsidRPr="00AD3AF9">
              <w:rPr>
                <w:i/>
                <w:sz w:val="20"/>
                <w:lang w:val="es-ES"/>
              </w:rPr>
              <w:t xml:space="preserve"> </w:t>
            </w:r>
          </w:p>
          <w:p w14:paraId="0BF94BEB" w14:textId="75E22280" w:rsidR="00571A84" w:rsidRPr="00F608CC" w:rsidRDefault="00571A84" w:rsidP="00E44A2D">
            <w:pPr>
              <w:tabs>
                <w:tab w:val="left" w:pos="536"/>
              </w:tabs>
              <w:spacing w:before="159"/>
              <w:rPr>
                <w:i/>
                <w:sz w:val="20"/>
              </w:rPr>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p w14:paraId="400AF985" w14:textId="70E90188" w:rsidR="00CF1524" w:rsidRPr="00AD3AF9" w:rsidRDefault="00846218" w:rsidP="00E44A2D">
            <w:pPr>
              <w:numPr>
                <w:ilvl w:val="0"/>
                <w:numId w:val="3"/>
              </w:numPr>
              <w:tabs>
                <w:tab w:val="left" w:pos="533"/>
              </w:tabs>
              <w:spacing w:before="162"/>
              <w:ind w:left="397" w:hanging="397"/>
              <w:rPr>
                <w:i/>
                <w:sz w:val="20"/>
                <w:lang w:val="es-ES"/>
              </w:rPr>
            </w:pPr>
            <w:r w:rsidRPr="00AD3AF9">
              <w:rPr>
                <w:i/>
                <w:sz w:val="20"/>
                <w:lang w:val="es-ES"/>
              </w:rPr>
              <w:t>identifican los sectores u ocupaciones y las modalidades de trabajo en los que los trabajadores y otras personas concernidas están más expuestos a la violencia y el acoso, en consulta con las organizaciones de empleadores y de trabajadores concernidas y por otros medios, y</w:t>
            </w:r>
            <w:r w:rsidR="00A00EF7" w:rsidRPr="00AD3AF9">
              <w:rPr>
                <w:i/>
                <w:sz w:val="20"/>
                <w:lang w:val="es-ES"/>
              </w:rPr>
              <w:t xml:space="preserve"> </w:t>
            </w:r>
          </w:p>
          <w:p w14:paraId="77191C05" w14:textId="1954EC52" w:rsidR="00571A84" w:rsidRPr="00F608CC" w:rsidRDefault="00571A84" w:rsidP="00E44A2D">
            <w:pPr>
              <w:tabs>
                <w:tab w:val="left" w:pos="533"/>
              </w:tabs>
              <w:spacing w:before="162"/>
              <w:rPr>
                <w:i/>
                <w:sz w:val="20"/>
              </w:rPr>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p w14:paraId="47B60ED8" w14:textId="4EF962AA" w:rsidR="00CF1524" w:rsidRPr="00AD3AF9" w:rsidRDefault="00282BE6" w:rsidP="00E44A2D">
            <w:pPr>
              <w:numPr>
                <w:ilvl w:val="0"/>
                <w:numId w:val="3"/>
              </w:numPr>
              <w:tabs>
                <w:tab w:val="left" w:pos="533"/>
              </w:tabs>
              <w:spacing w:before="160"/>
              <w:ind w:left="397" w:hanging="397"/>
              <w:rPr>
                <w:i/>
                <w:sz w:val="20"/>
                <w:lang w:val="es-ES"/>
              </w:rPr>
            </w:pPr>
            <w:r w:rsidRPr="00AD3AF9">
              <w:rPr>
                <w:i/>
                <w:sz w:val="20"/>
                <w:lang w:val="es-ES"/>
              </w:rPr>
              <w:t>protegen de manera eficaz a los trabajadores de la economía informal, así como a los trabajadores y</w:t>
            </w:r>
            <w:r w:rsidR="00E44A2D" w:rsidRPr="00AD3AF9">
              <w:rPr>
                <w:i/>
                <w:sz w:val="20"/>
                <w:lang w:val="es-ES"/>
              </w:rPr>
              <w:t> </w:t>
            </w:r>
            <w:r w:rsidRPr="00AD3AF9">
              <w:rPr>
                <w:i/>
                <w:sz w:val="20"/>
                <w:lang w:val="es-ES"/>
              </w:rPr>
              <w:t>otras personas concernidas que se encuentran en sectores u ocupaciones y modalidades de trabajo en</w:t>
            </w:r>
            <w:r w:rsidR="00E44A2D" w:rsidRPr="00AD3AF9">
              <w:rPr>
                <w:i/>
                <w:sz w:val="20"/>
                <w:lang w:val="es-ES"/>
              </w:rPr>
              <w:t> </w:t>
            </w:r>
            <w:r w:rsidRPr="00AD3AF9">
              <w:rPr>
                <w:i/>
                <w:sz w:val="20"/>
                <w:lang w:val="es-ES"/>
              </w:rPr>
              <w:t>los que están más expuestos a la violencia y el acoso.</w:t>
            </w:r>
            <w:r w:rsidR="007A29CC" w:rsidRPr="00AD3AF9">
              <w:rPr>
                <w:i/>
                <w:sz w:val="20"/>
                <w:lang w:val="es-ES"/>
              </w:rPr>
              <w:t xml:space="preserve"> </w:t>
            </w:r>
          </w:p>
          <w:bookmarkStart w:id="12" w:name="_Hlk86568582"/>
          <w:p w14:paraId="5A0A0C0C" w14:textId="10C2CA49" w:rsidR="00CF1524" w:rsidRPr="00F608CC" w:rsidRDefault="00CF1524" w:rsidP="0012033A">
            <w:pPr>
              <w:pStyle w:val="BodyText"/>
              <w:spacing w:before="120"/>
            </w:pPr>
            <w:r w:rsidRPr="00F608CC">
              <w:lastRenderedPageBreak/>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bookmarkEnd w:id="12"/>
            <w:r w:rsidR="007A29CC" w:rsidRPr="00F608CC">
              <w:t xml:space="preserve"> </w:t>
            </w:r>
          </w:p>
        </w:tc>
      </w:tr>
    </w:tbl>
    <w:bookmarkEnd w:id="11"/>
    <w:p w14:paraId="0DF939F8" w14:textId="5D9BF34F" w:rsidR="002C737A" w:rsidRPr="0097128B" w:rsidRDefault="00341839" w:rsidP="00571A84">
      <w:pPr>
        <w:pStyle w:val="Heading5"/>
        <w:adjustRightInd w:val="0"/>
        <w:snapToGrid w:val="0"/>
        <w:spacing w:before="240" w:after="60"/>
        <w:ind w:left="0"/>
        <w:rPr>
          <w:lang w:val="es-ES"/>
        </w:rPr>
      </w:pPr>
      <w:r w:rsidRPr="00F608CC">
        <w:lastRenderedPageBreak/>
        <w:fldChar w:fldCharType="begin"/>
      </w:r>
      <w:r w:rsidRPr="0097128B">
        <w:rPr>
          <w:lang w:val="es-ES"/>
        </w:rPr>
        <w:instrText xml:space="preserve"> HYPERLINK "https://www.ilo.org/dyn/normlex/en/f?p=NORMLEXPUB%3A12100%3A0%3A%3ANO%3A%3AP12100_INSTRUMENT_ID%3A3999810&amp;A9" \h </w:instrText>
      </w:r>
      <w:r w:rsidRPr="00F608CC">
        <w:fldChar w:fldCharType="separate"/>
      </w:r>
      <w:r w:rsidR="003A6630" w:rsidRPr="0097128B">
        <w:rPr>
          <w:color w:val="1E2CBD"/>
          <w:lang w:val="es-ES"/>
        </w:rPr>
        <w:t>Artículo</w:t>
      </w:r>
      <w:r w:rsidR="00FE7ECC" w:rsidRPr="0097128B">
        <w:rPr>
          <w:color w:val="1E2CBD"/>
          <w:lang w:val="es-ES"/>
        </w:rPr>
        <w:t xml:space="preserve"> 9</w:t>
      </w:r>
      <w:r w:rsidR="00FE7ECC" w:rsidRPr="0097128B">
        <w:rPr>
          <w:color w:val="220050"/>
          <w:lang w:val="es-ES"/>
        </w:rPr>
        <w:t>.</w:t>
      </w:r>
      <w:r w:rsidRPr="00F608CC">
        <w:rPr>
          <w:color w:val="220050"/>
        </w:rPr>
        <w:fldChar w:fldCharType="end"/>
      </w:r>
      <w:r w:rsidR="00FE7ECC" w:rsidRPr="0097128B">
        <w:rPr>
          <w:color w:val="220050"/>
          <w:lang w:val="es-ES"/>
        </w:rPr>
        <w:t xml:space="preserve"> </w:t>
      </w:r>
      <w:r w:rsidR="008A22AF" w:rsidRPr="0097128B">
        <w:rPr>
          <w:color w:val="220050"/>
          <w:lang w:val="es-ES"/>
        </w:rPr>
        <w:t>Responsabilidades de los empleadores</w:t>
      </w:r>
      <w:r w:rsidR="00382CF2" w:rsidRPr="0097128B">
        <w:rPr>
          <w:color w:val="220050"/>
          <w:lang w:val="es-ES"/>
        </w:rPr>
        <w:t xml:space="preserve"> </w:t>
      </w:r>
    </w:p>
    <w:p w14:paraId="2D319B30" w14:textId="0D4EBD76" w:rsidR="002C737A" w:rsidRPr="00AD3AF9" w:rsidRDefault="008A22AF" w:rsidP="00A940ED">
      <w:pPr>
        <w:adjustRightInd w:val="0"/>
        <w:snapToGrid w:val="0"/>
        <w:spacing w:before="94"/>
        <w:rPr>
          <w:i/>
          <w:sz w:val="20"/>
          <w:lang w:val="es-ES"/>
        </w:rPr>
      </w:pPr>
      <w:r w:rsidRPr="00AD3AF9">
        <w:rPr>
          <w:i/>
          <w:sz w:val="20"/>
          <w:lang w:val="es-ES"/>
        </w:rPr>
        <w:t>En el recuadro infra («Medidas de aplicación»), sírvase indicar:</w:t>
      </w:r>
      <w:r w:rsidR="00FF5263" w:rsidRPr="00AD3AF9">
        <w:rPr>
          <w:i/>
          <w:sz w:val="20"/>
          <w:lang w:val="es-ES"/>
        </w:rPr>
        <w:t xml:space="preserve">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745D62" w:rsidRPr="00F608CC" w14:paraId="142961B7" w14:textId="77777777" w:rsidTr="008A4B2A">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5893472" w14:textId="62E3FA92" w:rsidR="00745D62" w:rsidRPr="00AD3AF9" w:rsidRDefault="00E4307A" w:rsidP="0012033A">
            <w:pPr>
              <w:pStyle w:val="BodyText"/>
              <w:rPr>
                <w:b/>
                <w:bCs/>
                <w:lang w:val="es-ES"/>
              </w:rPr>
            </w:pPr>
            <w:r w:rsidRPr="00AD3AF9">
              <w:rPr>
                <w:b/>
                <w:bCs/>
                <w:lang w:val="es-ES"/>
              </w:rPr>
              <w:t>Medidas de aplicación:</w:t>
            </w:r>
          </w:p>
          <w:p w14:paraId="4F8F56D0" w14:textId="2A1F3C09" w:rsidR="00745D62" w:rsidRPr="00AD3AF9" w:rsidRDefault="001F5266" w:rsidP="00745D62">
            <w:pPr>
              <w:adjustRightInd w:val="0"/>
              <w:snapToGrid w:val="0"/>
              <w:spacing w:before="181"/>
              <w:rPr>
                <w:i/>
                <w:sz w:val="20"/>
                <w:lang w:val="es-ES"/>
              </w:rPr>
            </w:pPr>
            <w:r w:rsidRPr="00AD3AF9">
              <w:rPr>
                <w:i/>
                <w:sz w:val="20"/>
                <w:lang w:val="es-ES"/>
              </w:rPr>
              <w:t>La legislación que exija a los empleadores tomar medidas apropiadas y acordes con su grado de control para prevenir la violencia y el acoso en el mundo del trabajo, incluidos la violencia y el acoso por razón de</w:t>
            </w:r>
            <w:r w:rsidR="007074FE" w:rsidRPr="00AD3AF9">
              <w:rPr>
                <w:i/>
                <w:sz w:val="20"/>
                <w:lang w:val="es-ES"/>
              </w:rPr>
              <w:t> </w:t>
            </w:r>
            <w:r w:rsidRPr="00AD3AF9">
              <w:rPr>
                <w:i/>
                <w:sz w:val="20"/>
                <w:lang w:val="es-ES"/>
              </w:rPr>
              <w:t>género:</w:t>
            </w:r>
            <w:r w:rsidR="00710034" w:rsidRPr="00AD3AF9">
              <w:rPr>
                <w:i/>
                <w:sz w:val="20"/>
                <w:lang w:val="es-ES"/>
              </w:rPr>
              <w:t xml:space="preserve"> </w:t>
            </w:r>
          </w:p>
          <w:p w14:paraId="56CA6ECC" w14:textId="77777777" w:rsidR="007F093D" w:rsidRPr="00F608CC" w:rsidRDefault="007F093D" w:rsidP="007F093D">
            <w:pPr>
              <w:spacing w:before="119"/>
              <w:rPr>
                <w:i/>
                <w:sz w:val="20"/>
              </w:rPr>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p w14:paraId="79087F42" w14:textId="6D4ACCDE" w:rsidR="00745D62" w:rsidRPr="00C069F8" w:rsidRDefault="00C069F8" w:rsidP="00745D62">
            <w:pPr>
              <w:adjustRightInd w:val="0"/>
              <w:snapToGrid w:val="0"/>
              <w:spacing w:before="181"/>
              <w:rPr>
                <w:i/>
                <w:sz w:val="20"/>
                <w:lang w:val="es-ES"/>
              </w:rPr>
            </w:pPr>
            <w:r w:rsidRPr="00C069F8">
              <w:rPr>
                <w:i/>
                <w:sz w:val="20"/>
                <w:lang w:val="es-ES"/>
              </w:rPr>
              <w:t>En particular, de qué manera la legislación requiere a lo</w:t>
            </w:r>
            <w:r>
              <w:rPr>
                <w:i/>
                <w:sz w:val="20"/>
                <w:lang w:val="es-ES"/>
              </w:rPr>
              <w:t>s</w:t>
            </w:r>
            <w:r w:rsidRPr="00C069F8">
              <w:rPr>
                <w:i/>
                <w:sz w:val="20"/>
                <w:lang w:val="es-ES"/>
              </w:rPr>
              <w:t xml:space="preserve"> empleadores, en la medida en que sea razonable y factible</w:t>
            </w:r>
            <w:r w:rsidR="00710034" w:rsidRPr="00C069F8">
              <w:rPr>
                <w:i/>
                <w:sz w:val="20"/>
                <w:lang w:val="es-ES"/>
              </w:rPr>
              <w:t xml:space="preserve">: </w:t>
            </w:r>
          </w:p>
          <w:p w14:paraId="5606EEC0" w14:textId="7484D599" w:rsidR="00745D62" w:rsidRPr="00AD3AF9" w:rsidRDefault="00071347" w:rsidP="00071347">
            <w:pPr>
              <w:pStyle w:val="ListParagraph"/>
              <w:numPr>
                <w:ilvl w:val="0"/>
                <w:numId w:val="2"/>
              </w:numPr>
              <w:jc w:val="left"/>
              <w:rPr>
                <w:i/>
                <w:sz w:val="20"/>
                <w:lang w:val="es-ES"/>
              </w:rPr>
            </w:pPr>
            <w:r w:rsidRPr="00AD3AF9">
              <w:rPr>
                <w:i/>
                <w:sz w:val="20"/>
                <w:lang w:val="es-ES"/>
              </w:rPr>
              <w:t>adoptar y aplicar, en consulta con los trabajadores y sus representantes, una política del lugar de trabajo relativa a la violencia y el acoso;</w:t>
            </w:r>
            <w:r w:rsidR="00205C76" w:rsidRPr="00AD3AF9">
              <w:rPr>
                <w:i/>
                <w:sz w:val="20"/>
                <w:lang w:val="es-ES"/>
              </w:rPr>
              <w:t xml:space="preserve"> </w:t>
            </w:r>
          </w:p>
          <w:p w14:paraId="7CAFCD3F" w14:textId="77777777" w:rsidR="003F0FDA" w:rsidRPr="00F608CC" w:rsidRDefault="003F0FDA" w:rsidP="003F0FDA">
            <w:pPr>
              <w:spacing w:before="119"/>
              <w:rPr>
                <w:i/>
                <w:sz w:val="20"/>
              </w:rPr>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p w14:paraId="65502D81" w14:textId="1D472950" w:rsidR="00745D62" w:rsidRPr="00AD3AF9" w:rsidRDefault="00F02861" w:rsidP="003F0FDA">
            <w:pPr>
              <w:pStyle w:val="ListParagraph"/>
              <w:numPr>
                <w:ilvl w:val="0"/>
                <w:numId w:val="2"/>
              </w:numPr>
              <w:tabs>
                <w:tab w:val="left" w:pos="644"/>
              </w:tabs>
              <w:adjustRightInd w:val="0"/>
              <w:snapToGrid w:val="0"/>
              <w:spacing w:before="181"/>
              <w:jc w:val="left"/>
              <w:rPr>
                <w:i/>
                <w:sz w:val="20"/>
                <w:lang w:val="es-ES"/>
              </w:rPr>
            </w:pPr>
            <w:r w:rsidRPr="00AD3AF9">
              <w:rPr>
                <w:i/>
                <w:sz w:val="20"/>
                <w:lang w:val="es-ES"/>
              </w:rPr>
              <w:t>tener en cuenta la violencia y el acoso, así como los riesgos psicosociales asociados, en la gestión de la seguridad y salud en el trabajo;</w:t>
            </w:r>
            <w:r w:rsidR="0065014C" w:rsidRPr="00AD3AF9">
              <w:rPr>
                <w:i/>
                <w:sz w:val="20"/>
                <w:lang w:val="es-ES"/>
              </w:rPr>
              <w:t xml:space="preserve"> </w:t>
            </w:r>
          </w:p>
          <w:p w14:paraId="1577381A" w14:textId="5DEDA464" w:rsidR="003F0FDA" w:rsidRPr="00F608CC" w:rsidRDefault="003F0FDA" w:rsidP="003F0FDA">
            <w:pPr>
              <w:spacing w:before="119"/>
              <w:rPr>
                <w:i/>
                <w:sz w:val="20"/>
              </w:rPr>
            </w:pPr>
            <w:r w:rsidRPr="00F608CC">
              <w:fldChar w:fldCharType="begin">
                <w:ffData>
                  <w:name w:val="Texte10"/>
                  <w:enabled/>
                  <w:calcOnExit w:val="0"/>
                  <w:textInput/>
                </w:ffData>
              </w:fldChar>
            </w:r>
            <w:r w:rsidRPr="00F608CC">
              <w:instrText xml:space="preserve"> FORMTEXT </w:instrText>
            </w:r>
            <w:r w:rsidRPr="00F608CC">
              <w:fldChar w:fldCharType="separate"/>
            </w:r>
            <w:r w:rsidR="00175934">
              <w:t> </w:t>
            </w:r>
            <w:r w:rsidR="00175934">
              <w:t> </w:t>
            </w:r>
            <w:r w:rsidR="00175934">
              <w:t> </w:t>
            </w:r>
            <w:r w:rsidR="00175934">
              <w:t> </w:t>
            </w:r>
            <w:r w:rsidR="00175934">
              <w:t> </w:t>
            </w:r>
            <w:r w:rsidRPr="00F608CC">
              <w:fldChar w:fldCharType="end"/>
            </w:r>
          </w:p>
          <w:p w14:paraId="0F2EBB2A" w14:textId="02A172F9" w:rsidR="00745D62" w:rsidRPr="00AD3AF9" w:rsidRDefault="008A123E" w:rsidP="003F0FDA">
            <w:pPr>
              <w:pStyle w:val="ListParagraph"/>
              <w:numPr>
                <w:ilvl w:val="0"/>
                <w:numId w:val="2"/>
              </w:numPr>
              <w:tabs>
                <w:tab w:val="left" w:pos="643"/>
                <w:tab w:val="left" w:pos="644"/>
              </w:tabs>
              <w:adjustRightInd w:val="0"/>
              <w:snapToGrid w:val="0"/>
              <w:spacing w:before="181"/>
              <w:jc w:val="left"/>
              <w:rPr>
                <w:i/>
                <w:sz w:val="20"/>
                <w:lang w:val="es-ES"/>
              </w:rPr>
            </w:pPr>
            <w:r w:rsidRPr="00AD3AF9">
              <w:rPr>
                <w:i/>
                <w:sz w:val="20"/>
                <w:lang w:val="es-ES"/>
              </w:rPr>
              <w:t>identificar los peligros y evaluar los riesgos de violencia y acoso, con participación de los trabajadores y sus representantes, y adoptar medidas para prevenir y controlar dichos peligros y riesgos, y</w:t>
            </w:r>
            <w:r w:rsidR="00E0650B" w:rsidRPr="00AD3AF9">
              <w:rPr>
                <w:i/>
                <w:sz w:val="20"/>
                <w:lang w:val="es-ES"/>
              </w:rPr>
              <w:t xml:space="preserve"> </w:t>
            </w:r>
          </w:p>
          <w:p w14:paraId="048CE4B2" w14:textId="77777777" w:rsidR="003F0FDA" w:rsidRPr="00F608CC" w:rsidRDefault="003F0FDA" w:rsidP="003F0FDA">
            <w:pPr>
              <w:spacing w:before="119"/>
              <w:rPr>
                <w:i/>
                <w:sz w:val="20"/>
              </w:rPr>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p w14:paraId="3737AC4B" w14:textId="3FAE3BF4" w:rsidR="00745D62" w:rsidRPr="00AD3AF9" w:rsidRDefault="005D7D0A" w:rsidP="005D7D0A">
            <w:pPr>
              <w:pStyle w:val="ListParagraph"/>
              <w:keepNext/>
              <w:keepLines/>
              <w:widowControl/>
              <w:numPr>
                <w:ilvl w:val="0"/>
                <w:numId w:val="2"/>
              </w:numPr>
              <w:tabs>
                <w:tab w:val="left" w:pos="644"/>
              </w:tabs>
              <w:adjustRightInd w:val="0"/>
              <w:snapToGrid w:val="0"/>
              <w:spacing w:before="181"/>
              <w:jc w:val="left"/>
              <w:rPr>
                <w:i/>
                <w:sz w:val="20"/>
                <w:lang w:val="es-ES"/>
              </w:rPr>
            </w:pPr>
            <w:r w:rsidRPr="00AD3AF9">
              <w:rPr>
                <w:i/>
                <w:sz w:val="20"/>
                <w:lang w:val="es-ES"/>
              </w:rPr>
              <w:t xml:space="preserve">proporcionar a los trabajadores y otras personas concernidas, en forma accesible, según proceda, información y capacitación acerca de los peligros y riesgos de violencia y acoso identificados, y sobre las medidas de prevención y protección correspondientes, inclusive sobre sus derechos y responsabilidades en relación con la aplicación de la política del lugar de trabajo mencionada en la pregunta 1, </w:t>
            </w:r>
            <w:r w:rsidRPr="00AD3AF9">
              <w:rPr>
                <w:sz w:val="20"/>
                <w:lang w:val="es-ES"/>
              </w:rPr>
              <w:t>a)</w:t>
            </w:r>
            <w:r w:rsidRPr="00AD3AF9">
              <w:rPr>
                <w:i/>
                <w:sz w:val="20"/>
                <w:lang w:val="es-ES"/>
              </w:rPr>
              <w:t>.</w:t>
            </w:r>
            <w:r w:rsidR="0063145C" w:rsidRPr="00AD3AF9">
              <w:rPr>
                <w:i/>
                <w:sz w:val="20"/>
                <w:lang w:val="es-ES"/>
              </w:rPr>
              <w:t xml:space="preserve"> </w:t>
            </w:r>
          </w:p>
          <w:p w14:paraId="5564B966" w14:textId="7E790EF8" w:rsidR="00745D62" w:rsidRPr="00F608CC" w:rsidRDefault="007F093D" w:rsidP="007F093D">
            <w:pPr>
              <w:spacing w:before="119"/>
              <w:rPr>
                <w:i/>
                <w:sz w:val="20"/>
              </w:rPr>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p w14:paraId="5363C7B3" w14:textId="1A96FEA5" w:rsidR="002C737A" w:rsidRPr="00AD3AF9" w:rsidRDefault="008F4B2A" w:rsidP="00DB6092">
      <w:pPr>
        <w:pStyle w:val="app22Titre4"/>
        <w:keepNext/>
        <w:keepLines/>
        <w:rPr>
          <w:lang w:val="es-ES"/>
        </w:rPr>
      </w:pPr>
      <w:r w:rsidRPr="00AD3AF9">
        <w:rPr>
          <w:lang w:val="es-ES"/>
        </w:rPr>
        <w:t>CONTROL DE LA APLICACIÓN Y VÍAS DE RECURSO Y REPARACIÓN</w:t>
      </w:r>
      <w:r w:rsidR="00836231" w:rsidRPr="00AD3AF9">
        <w:rPr>
          <w:lang w:val="es-ES"/>
        </w:rPr>
        <w:t xml:space="preserve"> </w:t>
      </w:r>
    </w:p>
    <w:p w14:paraId="35F0FAB7" w14:textId="69CE0424" w:rsidR="002C737A" w:rsidRPr="00AD3AF9" w:rsidRDefault="003A6630" w:rsidP="00DB6092">
      <w:pPr>
        <w:pStyle w:val="Heading5"/>
        <w:keepNext/>
        <w:keepLines/>
        <w:adjustRightInd w:val="0"/>
        <w:snapToGrid w:val="0"/>
        <w:spacing w:before="180"/>
        <w:ind w:left="0"/>
        <w:rPr>
          <w:lang w:val="es-ES"/>
        </w:rPr>
      </w:pPr>
      <w:hyperlink r:id="rId20">
        <w:r w:rsidRPr="00AD3AF9">
          <w:rPr>
            <w:color w:val="1E2CBD"/>
            <w:lang w:val="es-ES"/>
          </w:rPr>
          <w:t>Artículo</w:t>
        </w:r>
        <w:r w:rsidR="00FE7ECC" w:rsidRPr="00AD3AF9">
          <w:rPr>
            <w:color w:val="1E2CBD"/>
            <w:lang w:val="es-ES"/>
          </w:rPr>
          <w:t xml:space="preserve"> 10</w:t>
        </w:r>
        <w:r w:rsidR="00FC5417" w:rsidRPr="00AD3AF9">
          <w:rPr>
            <w:color w:val="1E2CBD"/>
            <w:lang w:val="es-ES"/>
          </w:rPr>
          <w:t xml:space="preserve">, </w:t>
        </w:r>
        <w:r w:rsidR="00FE7ECC" w:rsidRPr="00AD3AF9">
          <w:rPr>
            <w:i/>
            <w:color w:val="1E2CBD"/>
            <w:lang w:val="es-ES"/>
          </w:rPr>
          <w:t>a)</w:t>
        </w:r>
        <w:r w:rsidR="00A96ECC" w:rsidRPr="00AD3AF9">
          <w:rPr>
            <w:color w:val="220050"/>
            <w:lang w:val="es-ES"/>
          </w:rPr>
          <w:t xml:space="preserve"> y </w:t>
        </w:r>
        <w:r w:rsidR="00FE7ECC" w:rsidRPr="00AD3AF9">
          <w:rPr>
            <w:i/>
            <w:color w:val="1E2CBD"/>
            <w:lang w:val="es-ES"/>
          </w:rPr>
          <w:t>h)</w:t>
        </w:r>
        <w:r w:rsidR="00FE7ECC" w:rsidRPr="00AD3AF9">
          <w:rPr>
            <w:color w:val="220050"/>
            <w:lang w:val="es-ES"/>
          </w:rPr>
          <w:t>.</w:t>
        </w:r>
      </w:hyperlink>
      <w:r w:rsidR="00FE7ECC" w:rsidRPr="00AD3AF9">
        <w:rPr>
          <w:color w:val="220050"/>
          <w:lang w:val="es-ES"/>
        </w:rPr>
        <w:t xml:space="preserve"> </w:t>
      </w:r>
      <w:r w:rsidR="00A96ECC" w:rsidRPr="00AD3AF9">
        <w:rPr>
          <w:color w:val="220050"/>
          <w:lang w:val="es-ES"/>
        </w:rPr>
        <w:t>Seguimiento</w:t>
      </w:r>
      <w:bookmarkStart w:id="13" w:name="_Hlk89252716"/>
      <w:r w:rsidR="00A96ECC" w:rsidRPr="00AD3AF9">
        <w:rPr>
          <w:color w:val="220050"/>
          <w:lang w:val="es-ES"/>
        </w:rPr>
        <w:t xml:space="preserve"> y </w:t>
      </w:r>
      <w:bookmarkEnd w:id="13"/>
      <w:r w:rsidR="00A96ECC" w:rsidRPr="00AD3AF9">
        <w:rPr>
          <w:color w:val="220050"/>
          <w:lang w:val="es-ES"/>
        </w:rPr>
        <w:t>control de la aplicación</w:t>
      </w:r>
      <w:r w:rsidR="007B034E" w:rsidRPr="00AD3AF9">
        <w:rPr>
          <w:color w:val="220050"/>
          <w:lang w:val="es-ES"/>
        </w:rPr>
        <w:t xml:space="preserve"> </w:t>
      </w:r>
    </w:p>
    <w:p w14:paraId="063353D8" w14:textId="77777777" w:rsidR="003D4EF4" w:rsidRPr="00AD3AF9" w:rsidRDefault="003D4EF4" w:rsidP="003D4EF4">
      <w:pPr>
        <w:adjustRightInd w:val="0"/>
        <w:snapToGrid w:val="0"/>
        <w:spacing w:before="78"/>
        <w:rPr>
          <w:i/>
          <w:sz w:val="20"/>
          <w:lang w:val="es-ES"/>
        </w:rPr>
      </w:pPr>
      <w:r w:rsidRPr="00AD3AF9">
        <w:rPr>
          <w:i/>
          <w:sz w:val="20"/>
          <w:lang w:val="es-ES"/>
        </w:rPr>
        <w:t xml:space="preserve">En el recuadro infra («Medidas de aplicación»), sírvase indicar las medidas adoptadas para hacer un seguimiento y controlar la aplicación de la legislación nacional relativa a la violencia y el acoso en el mundo del trabajo (artículo 10, </w:t>
      </w:r>
      <w:r w:rsidRPr="00AD3AF9">
        <w:rPr>
          <w:sz w:val="20"/>
          <w:lang w:val="es-ES"/>
        </w:rPr>
        <w:t>a)</w:t>
      </w:r>
      <w:r w:rsidRPr="00AD3AF9">
        <w:rPr>
          <w:i/>
          <w:sz w:val="20"/>
          <w:lang w:val="es-ES"/>
        </w:rPr>
        <w:t>).</w:t>
      </w:r>
    </w:p>
    <w:p w14:paraId="7A243472" w14:textId="2454CAAF" w:rsidR="003D4EF4" w:rsidRPr="00AD3AF9" w:rsidRDefault="003D4EF4" w:rsidP="003D4EF4">
      <w:pPr>
        <w:adjustRightInd w:val="0"/>
        <w:snapToGrid w:val="0"/>
        <w:spacing w:before="78"/>
        <w:rPr>
          <w:i/>
          <w:sz w:val="20"/>
          <w:lang w:val="es-ES"/>
        </w:rPr>
      </w:pPr>
      <w:r w:rsidRPr="00AD3AF9">
        <w:rPr>
          <w:i/>
          <w:sz w:val="20"/>
          <w:lang w:val="es-ES"/>
        </w:rPr>
        <w:t xml:space="preserve">Sírvase también indicar las medidas adoptadas para velar por que la inspección del trabajo y otras autoridades pertinentes, cuando proceda, estén facultadas para actuar en caso de violencia y acoso en el mundo del trabajo, incluyendo el dictado de órdenes que requieran la adopción de medidas de aplicación inmediata, o que impongan la interrupción de la actividad laboral en caso de peligro inminente para la vida, la salud o la seguridad de los trabajadores, a reserva de cualquier recurso judicial o administrativo que pueda prescribir la legislación (artículo 10, </w:t>
      </w:r>
      <w:r w:rsidRPr="00AD3AF9">
        <w:rPr>
          <w:sz w:val="20"/>
          <w:lang w:val="es-ES"/>
        </w:rPr>
        <w:t>h)</w:t>
      </w:r>
      <w:r w:rsidRPr="00AD3AF9">
        <w:rPr>
          <w:i/>
          <w:sz w:val="20"/>
          <w:lang w:val="es-ES"/>
        </w:rPr>
        <w:t>).</w:t>
      </w:r>
    </w:p>
    <w:p w14:paraId="56D56AB7" w14:textId="59FCF558" w:rsidR="002C737A" w:rsidRPr="00AD3AF9" w:rsidRDefault="003D4EF4" w:rsidP="003D4EF4">
      <w:pPr>
        <w:adjustRightInd w:val="0"/>
        <w:snapToGrid w:val="0"/>
        <w:spacing w:before="78"/>
        <w:rPr>
          <w:i/>
          <w:sz w:val="20"/>
          <w:lang w:val="es-ES"/>
        </w:rPr>
      </w:pPr>
      <w:r w:rsidRPr="00AD3AF9">
        <w:rPr>
          <w:i/>
          <w:sz w:val="20"/>
          <w:lang w:val="es-ES"/>
        </w:rPr>
        <w:t>Tenga a bien especificar las disposiciones pertinentes de la legislación, de los convenios colectivos aplicables o de otras medidas.</w:t>
      </w:r>
      <w:r w:rsidR="00753B12" w:rsidRPr="00AD3AF9">
        <w:rPr>
          <w:i/>
          <w:sz w:val="20"/>
          <w:lang w:val="es-ES"/>
        </w:rPr>
        <w:t xml:space="preserve">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DB6092" w:rsidRPr="00F608CC" w14:paraId="16B1EEE8"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99AF020" w14:textId="1C85BC8C" w:rsidR="00DB6092" w:rsidRPr="00F608CC" w:rsidRDefault="00E4307A" w:rsidP="0012033A">
            <w:pPr>
              <w:pStyle w:val="BodyText"/>
              <w:rPr>
                <w:b/>
                <w:bCs/>
              </w:rPr>
            </w:pPr>
            <w:r w:rsidRPr="00F608CC">
              <w:rPr>
                <w:b/>
                <w:bCs/>
              </w:rPr>
              <w:lastRenderedPageBreak/>
              <w:t>Medidas de aplicación:</w:t>
            </w:r>
          </w:p>
          <w:p w14:paraId="67FAAC54" w14:textId="77777777" w:rsidR="00DB6092" w:rsidRPr="00F608CC" w:rsidRDefault="00DB6092" w:rsidP="0012033A">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p w14:paraId="20185645" w14:textId="5C0CA1E1" w:rsidR="002C737A" w:rsidRPr="00AD3AF9" w:rsidRDefault="003A6630" w:rsidP="00DB6092">
      <w:pPr>
        <w:pStyle w:val="Heading5"/>
        <w:adjustRightInd w:val="0"/>
        <w:snapToGrid w:val="0"/>
        <w:spacing w:before="240" w:after="60"/>
        <w:ind w:left="0"/>
        <w:rPr>
          <w:lang w:val="es-ES"/>
        </w:rPr>
      </w:pPr>
      <w:hyperlink r:id="rId21">
        <w:r w:rsidRPr="00AD3AF9">
          <w:rPr>
            <w:color w:val="1E2CBD"/>
            <w:lang w:val="es-ES"/>
          </w:rPr>
          <w:t>Artículo</w:t>
        </w:r>
        <w:r w:rsidR="00FE7ECC" w:rsidRPr="00AD3AF9">
          <w:rPr>
            <w:color w:val="1E2CBD"/>
            <w:lang w:val="es-ES"/>
          </w:rPr>
          <w:t xml:space="preserve"> 10</w:t>
        </w:r>
        <w:r w:rsidR="00C55E05" w:rsidRPr="00AD3AF9">
          <w:rPr>
            <w:color w:val="1E2CBD"/>
            <w:lang w:val="es-ES"/>
          </w:rPr>
          <w:t xml:space="preserve">, </w:t>
        </w:r>
        <w:r w:rsidR="00FE7ECC" w:rsidRPr="00AD3AF9">
          <w:rPr>
            <w:i/>
            <w:color w:val="1E2CBD"/>
            <w:lang w:val="es-ES"/>
          </w:rPr>
          <w:t>b)</w:t>
        </w:r>
        <w:r w:rsidR="00A96ECC" w:rsidRPr="00AD3AF9">
          <w:rPr>
            <w:color w:val="220050"/>
            <w:lang w:val="es-ES"/>
          </w:rPr>
          <w:t xml:space="preserve"> y </w:t>
        </w:r>
        <w:r w:rsidR="00FE7ECC" w:rsidRPr="00AD3AF9">
          <w:rPr>
            <w:i/>
            <w:color w:val="1E2CBD"/>
            <w:lang w:val="es-ES"/>
          </w:rPr>
          <w:t>e)</w:t>
        </w:r>
        <w:r w:rsidR="00FE7ECC" w:rsidRPr="00AD3AF9">
          <w:rPr>
            <w:color w:val="220050"/>
            <w:lang w:val="es-ES"/>
          </w:rPr>
          <w:t>.</w:t>
        </w:r>
      </w:hyperlink>
      <w:r w:rsidR="006065CD" w:rsidRPr="00AD3AF9">
        <w:rPr>
          <w:lang w:val="es-ES"/>
        </w:rPr>
        <w:t xml:space="preserve"> </w:t>
      </w:r>
      <w:r w:rsidR="004A2059" w:rsidRPr="00AD3AF9">
        <w:rPr>
          <w:color w:val="220050"/>
          <w:lang w:val="es-ES"/>
        </w:rPr>
        <w:t>Vías de recurso y reparación y asistencia para las víctimas y acceso a mecanismos de presentación de quejas y de solución de conflictos</w:t>
      </w:r>
      <w:r w:rsidR="009D14AF" w:rsidRPr="00AD3AF9">
        <w:rPr>
          <w:color w:val="220050"/>
          <w:lang w:val="es-ES"/>
        </w:rPr>
        <w:t xml:space="preserve"> </w:t>
      </w:r>
    </w:p>
    <w:p w14:paraId="60B2464B" w14:textId="330EE2DB" w:rsidR="002C737A" w:rsidRPr="00AD3AF9" w:rsidRDefault="002E4984" w:rsidP="00341839">
      <w:pPr>
        <w:pStyle w:val="app22listenumro"/>
        <w:numPr>
          <w:ilvl w:val="0"/>
          <w:numId w:val="24"/>
        </w:numPr>
        <w:rPr>
          <w:i/>
          <w:lang w:val="es-ES"/>
        </w:rPr>
      </w:pPr>
      <w:r w:rsidRPr="00AD3AF9">
        <w:rPr>
          <w:i/>
          <w:lang w:val="es-ES"/>
        </w:rPr>
        <w:t>En el recuadro infra («Medidas de aplicación»), sírvase describir la manera en que se garantiza un fácil acceso a vías de recurso y reparación apropiadas y eficaces y a mecanismos y procedimientos de notificación y de solución de conflictos en los casos de violencia y acoso en el mundo del trabajo, que sean seguros, equitativos y eficaces, tales como:</w:t>
      </w:r>
      <w:r w:rsidR="00F33A0F" w:rsidRPr="00AD3AF9">
        <w:rPr>
          <w:i/>
          <w:lang w:val="es-ES"/>
        </w:rPr>
        <w:t xml:space="preserve"> </w:t>
      </w:r>
    </w:p>
    <w:p w14:paraId="6E0747FF" w14:textId="01B7B02D" w:rsidR="002B507C" w:rsidRPr="00F608CC" w:rsidRDefault="002B507C" w:rsidP="002B507C">
      <w:pPr>
        <w:pStyle w:val="app22bullets"/>
      </w:pPr>
      <w:r w:rsidRPr="00F608CC">
        <w:t>procedimientos de presentación de quejas e investigación y, si procede, mecanismos de solución de conflictos en el lugar de trabajo (</w:t>
      </w:r>
      <w:bookmarkStart w:id="14" w:name="_Hlk89252859"/>
      <w:r w:rsidRPr="00F608CC">
        <w:t xml:space="preserve">artículo </w:t>
      </w:r>
      <w:bookmarkEnd w:id="14"/>
      <w:r w:rsidRPr="00F608CC">
        <w:t xml:space="preserve">10, </w:t>
      </w:r>
      <w:r w:rsidRPr="00F608CC">
        <w:rPr>
          <w:i w:val="0"/>
        </w:rPr>
        <w:t>b)</w:t>
      </w:r>
      <w:r w:rsidRPr="00F608CC">
        <w:t>, i));</w:t>
      </w:r>
    </w:p>
    <w:p w14:paraId="2861E632" w14:textId="4203E07B" w:rsidR="002B507C" w:rsidRPr="00F608CC" w:rsidRDefault="002B507C" w:rsidP="002B507C">
      <w:pPr>
        <w:pStyle w:val="app22bullets"/>
      </w:pPr>
      <w:r w:rsidRPr="00F608CC">
        <w:t xml:space="preserve">mecanismos de solución de conflictos externos al lugar de trabajo (artículo 10, </w:t>
      </w:r>
      <w:r w:rsidRPr="00F608CC">
        <w:rPr>
          <w:i w:val="0"/>
        </w:rPr>
        <w:t>b)</w:t>
      </w:r>
      <w:r w:rsidRPr="00F608CC">
        <w:t>, ii));</w:t>
      </w:r>
    </w:p>
    <w:p w14:paraId="4EC8C209" w14:textId="4A042499" w:rsidR="002B507C" w:rsidRPr="00F608CC" w:rsidRDefault="002B507C" w:rsidP="002B507C">
      <w:pPr>
        <w:pStyle w:val="app22bullets"/>
      </w:pPr>
      <w:r w:rsidRPr="00F608CC">
        <w:t xml:space="preserve">juzgados o tribunales (artículo 10, </w:t>
      </w:r>
      <w:r w:rsidRPr="00F608CC">
        <w:rPr>
          <w:i w:val="0"/>
        </w:rPr>
        <w:t>b)</w:t>
      </w:r>
      <w:r w:rsidRPr="00F608CC">
        <w:t>, iii));</w:t>
      </w:r>
    </w:p>
    <w:p w14:paraId="06C8C41E" w14:textId="1D8D7379" w:rsidR="002B507C" w:rsidRPr="00F608CC" w:rsidRDefault="002B507C" w:rsidP="002B507C">
      <w:pPr>
        <w:pStyle w:val="app22bullets"/>
      </w:pPr>
      <w:r w:rsidRPr="00F608CC">
        <w:t xml:space="preserve">medidas de protección de los querellantes, las víctimas, los testigos y los informantes frente </w:t>
      </w:r>
      <w:r w:rsidRPr="00F608CC">
        <w:br/>
        <w:t xml:space="preserve">a la victimización y las represalias (artículo 10, </w:t>
      </w:r>
      <w:r w:rsidRPr="00F608CC">
        <w:rPr>
          <w:i w:val="0"/>
        </w:rPr>
        <w:t>b)</w:t>
      </w:r>
      <w:r w:rsidRPr="00F608CC">
        <w:t>, iv)), y</w:t>
      </w:r>
    </w:p>
    <w:p w14:paraId="6D2D5A91" w14:textId="387177E6" w:rsidR="002C737A" w:rsidRPr="00F608CC" w:rsidRDefault="002B507C" w:rsidP="00793A2E">
      <w:pPr>
        <w:pStyle w:val="app22bullets"/>
      </w:pPr>
      <w:r w:rsidRPr="00F608CC">
        <w:t xml:space="preserve">medidas de asistencia jurídica, social, médica y administrativa disponibles para los querellantes y las víctimas (artículo 10, </w:t>
      </w:r>
      <w:r w:rsidRPr="00F608CC">
        <w:rPr>
          <w:i w:val="0"/>
        </w:rPr>
        <w:t>b)</w:t>
      </w:r>
      <w:r w:rsidRPr="00F608CC">
        <w:t>, v)).</w:t>
      </w:r>
    </w:p>
    <w:p w14:paraId="3C9617E6" w14:textId="6081D4E4" w:rsidR="004846F0" w:rsidRPr="00AD3AF9" w:rsidRDefault="00C13801" w:rsidP="00A940ED">
      <w:pPr>
        <w:adjustRightInd w:val="0"/>
        <w:snapToGrid w:val="0"/>
        <w:spacing w:before="118"/>
        <w:rPr>
          <w:i/>
          <w:sz w:val="20"/>
          <w:lang w:val="es-ES"/>
        </w:rPr>
      </w:pPr>
      <w:r w:rsidRPr="00AD3AF9">
        <w:rPr>
          <w:i/>
          <w:sz w:val="20"/>
          <w:lang w:val="es-ES"/>
        </w:rPr>
        <w:t>Tenga a bien especificar las disposiciones pertinentes de la legislación, de los convenios colectivos aplicables o de otras medidas.</w:t>
      </w:r>
      <w:r w:rsidR="00852A13" w:rsidRPr="00AD3AF9">
        <w:rPr>
          <w:i/>
          <w:sz w:val="20"/>
          <w:lang w:val="es-ES"/>
        </w:rPr>
        <w:t xml:space="preserve">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91652B" w:rsidRPr="00F608CC" w14:paraId="3D5ED5B6"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9AEA451" w14:textId="5B35C411" w:rsidR="0091652B" w:rsidRPr="00F608CC" w:rsidRDefault="00E4307A" w:rsidP="0012033A">
            <w:pPr>
              <w:pStyle w:val="BodyText"/>
              <w:rPr>
                <w:b/>
                <w:bCs/>
              </w:rPr>
            </w:pPr>
            <w:r w:rsidRPr="00F608CC">
              <w:rPr>
                <w:b/>
                <w:bCs/>
              </w:rPr>
              <w:t>Medidas de aplicación:</w:t>
            </w:r>
          </w:p>
          <w:p w14:paraId="7BE28D97" w14:textId="77777777" w:rsidR="0091652B" w:rsidRPr="00F608CC" w:rsidRDefault="0091652B" w:rsidP="0012033A">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p w14:paraId="611C0E2F" w14:textId="020EC380" w:rsidR="002C737A" w:rsidRPr="00AD3AF9" w:rsidRDefault="00A3102E" w:rsidP="00E75374">
      <w:pPr>
        <w:pStyle w:val="app22listenumro"/>
        <w:keepLines/>
        <w:widowControl/>
        <w:rPr>
          <w:i/>
          <w:lang w:val="es-ES"/>
        </w:rPr>
      </w:pPr>
      <w:r w:rsidRPr="00AD3AF9">
        <w:rPr>
          <w:i/>
          <w:lang w:val="es-ES"/>
        </w:rPr>
        <w:t>En el recuadro infra («Medidas de aplicación»), sírvase indicar la manera en que se garantiza que las</w:t>
      </w:r>
      <w:r w:rsidR="00C03E09" w:rsidRPr="00AD3AF9">
        <w:rPr>
          <w:i/>
          <w:lang w:val="es-ES"/>
        </w:rPr>
        <w:t> </w:t>
      </w:r>
      <w:r w:rsidRPr="00AD3AF9">
        <w:rPr>
          <w:i/>
          <w:lang w:val="es-ES"/>
        </w:rPr>
        <w:t>víctimas de violencia y acoso por razón de género en el mundo del trabajo tengan un acceso efectivo a</w:t>
      </w:r>
      <w:r w:rsidR="00C03E09" w:rsidRPr="00AD3AF9">
        <w:rPr>
          <w:i/>
          <w:lang w:val="es-ES"/>
        </w:rPr>
        <w:t> </w:t>
      </w:r>
      <w:r w:rsidRPr="00AD3AF9">
        <w:rPr>
          <w:i/>
          <w:lang w:val="es-ES"/>
        </w:rPr>
        <w:t>mecanismos de presentación de quejas y de solución de conflictos, asistencia, servicios y vías de recurso y</w:t>
      </w:r>
      <w:r w:rsidR="00C03E09" w:rsidRPr="00AD3AF9">
        <w:rPr>
          <w:i/>
          <w:lang w:val="es-ES"/>
        </w:rPr>
        <w:t> </w:t>
      </w:r>
      <w:r w:rsidRPr="00AD3AF9">
        <w:rPr>
          <w:i/>
          <w:lang w:val="es-ES"/>
        </w:rPr>
        <w:t>reparación que tengan en cuenta las consideraciones de género y que sean seguros y eficaces (artículo 10, </w:t>
      </w:r>
      <w:r w:rsidRPr="00AD3AF9">
        <w:rPr>
          <w:lang w:val="es-ES"/>
        </w:rPr>
        <w:t>e)</w:t>
      </w:r>
      <w:r w:rsidRPr="00AD3AF9">
        <w:rPr>
          <w:i/>
          <w:lang w:val="es-ES"/>
        </w:rPr>
        <w:t>). Tenga a bien especificar también las disposiciones pertinentes de la legislación, de</w:t>
      </w:r>
      <w:r w:rsidR="00D57C4A" w:rsidRPr="00AD3AF9">
        <w:rPr>
          <w:i/>
          <w:lang w:val="es-ES"/>
        </w:rPr>
        <w:t> </w:t>
      </w:r>
      <w:r w:rsidRPr="00AD3AF9">
        <w:rPr>
          <w:i/>
          <w:lang w:val="es-ES"/>
        </w:rPr>
        <w:t>los</w:t>
      </w:r>
      <w:r w:rsidR="00C03E09" w:rsidRPr="00AD3AF9">
        <w:rPr>
          <w:i/>
          <w:lang w:val="es-ES"/>
        </w:rPr>
        <w:t> </w:t>
      </w:r>
      <w:r w:rsidRPr="00AD3AF9">
        <w:rPr>
          <w:i/>
          <w:lang w:val="es-ES"/>
        </w:rPr>
        <w:t>convenios colectivos aplicables o de otras medidas.</w:t>
      </w:r>
      <w:r w:rsidR="004846F0" w:rsidRPr="00AD3AF9">
        <w:rPr>
          <w:i/>
          <w:lang w:val="es-ES"/>
        </w:rPr>
        <w:t xml:space="preserve">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91652B" w:rsidRPr="00F608CC" w14:paraId="21FE55AC"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E228E13" w14:textId="474C33BE" w:rsidR="0091652B" w:rsidRPr="00F608CC" w:rsidRDefault="00E4307A" w:rsidP="0012033A">
            <w:pPr>
              <w:pStyle w:val="BodyText"/>
              <w:rPr>
                <w:b/>
                <w:bCs/>
              </w:rPr>
            </w:pPr>
            <w:r w:rsidRPr="00F608CC">
              <w:rPr>
                <w:b/>
                <w:bCs/>
              </w:rPr>
              <w:t>Medidas de aplicación:</w:t>
            </w:r>
          </w:p>
          <w:p w14:paraId="6EB14704" w14:textId="77777777" w:rsidR="0091652B" w:rsidRPr="00F608CC" w:rsidRDefault="0091652B" w:rsidP="0012033A">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p w14:paraId="0C59099A" w14:textId="23D6464D" w:rsidR="002C737A" w:rsidRPr="00F608CC" w:rsidRDefault="002C737A" w:rsidP="00A940ED">
      <w:pPr>
        <w:pStyle w:val="BodyText"/>
        <w:adjustRightInd w:val="0"/>
        <w:snapToGrid w:val="0"/>
        <w:spacing w:before="12"/>
        <w:rPr>
          <w:i/>
          <w:sz w:val="9"/>
        </w:rPr>
      </w:pPr>
    </w:p>
    <w:p w14:paraId="6D6F632B" w14:textId="25B8AF15" w:rsidR="002C737A" w:rsidRPr="00C069F8" w:rsidRDefault="003A6630" w:rsidP="0091652B">
      <w:pPr>
        <w:pStyle w:val="Heading5"/>
        <w:keepNext/>
        <w:keepLines/>
        <w:adjustRightInd w:val="0"/>
        <w:snapToGrid w:val="0"/>
        <w:spacing w:before="240" w:after="60"/>
        <w:ind w:left="0"/>
        <w:rPr>
          <w:lang w:val="es-ES"/>
        </w:rPr>
      </w:pPr>
      <w:hyperlink r:id="rId22">
        <w:r w:rsidRPr="00C069F8">
          <w:rPr>
            <w:color w:val="1E2CBD"/>
            <w:lang w:val="es-ES"/>
          </w:rPr>
          <w:t>Artículo</w:t>
        </w:r>
        <w:r w:rsidR="00FE7ECC" w:rsidRPr="00C069F8">
          <w:rPr>
            <w:color w:val="1E2CBD"/>
            <w:lang w:val="es-ES"/>
          </w:rPr>
          <w:t xml:space="preserve"> 10</w:t>
        </w:r>
        <w:r w:rsidR="00AB3C3F" w:rsidRPr="00C069F8">
          <w:rPr>
            <w:color w:val="1E2CBD"/>
            <w:lang w:val="es-ES"/>
          </w:rPr>
          <w:t xml:space="preserve">, </w:t>
        </w:r>
        <w:r w:rsidR="00FE7ECC" w:rsidRPr="00C069F8">
          <w:rPr>
            <w:i/>
            <w:color w:val="1E2CBD"/>
            <w:lang w:val="es-ES"/>
          </w:rPr>
          <w:t>c)</w:t>
        </w:r>
        <w:r w:rsidR="00FE7ECC" w:rsidRPr="00C069F8">
          <w:rPr>
            <w:color w:val="220050"/>
            <w:lang w:val="es-ES"/>
          </w:rPr>
          <w:t>.</w:t>
        </w:r>
      </w:hyperlink>
      <w:r w:rsidR="00FE7ECC" w:rsidRPr="00C069F8">
        <w:rPr>
          <w:color w:val="220050"/>
          <w:lang w:val="es-ES"/>
        </w:rPr>
        <w:t xml:space="preserve"> </w:t>
      </w:r>
      <w:r w:rsidR="00102BC1" w:rsidRPr="00C069F8">
        <w:rPr>
          <w:color w:val="220050"/>
          <w:lang w:val="es-ES"/>
        </w:rPr>
        <w:t>Protección de la privacidad y de la confidencialidad</w:t>
      </w:r>
      <w:r w:rsidR="00567E40" w:rsidRPr="00C069F8">
        <w:rPr>
          <w:color w:val="220050"/>
          <w:lang w:val="es-ES"/>
        </w:rPr>
        <w:t xml:space="preserve"> </w:t>
      </w:r>
    </w:p>
    <w:p w14:paraId="653C59E9" w14:textId="38FFDDA6" w:rsidR="002C737A" w:rsidRPr="00AD3AF9" w:rsidRDefault="00102BC1" w:rsidP="0091652B">
      <w:pPr>
        <w:keepNext/>
        <w:keepLines/>
        <w:adjustRightInd w:val="0"/>
        <w:snapToGrid w:val="0"/>
        <w:spacing w:before="95"/>
        <w:rPr>
          <w:i/>
          <w:sz w:val="20"/>
          <w:lang w:val="es-ES"/>
        </w:rPr>
      </w:pPr>
      <w:r w:rsidRPr="00AD3AF9">
        <w:rPr>
          <w:i/>
          <w:sz w:val="20"/>
          <w:lang w:val="es-ES"/>
        </w:rPr>
        <w:t>En el recuadro infra («Medidas de aplicación»), sírvase indicar las medidas adoptadas en casos de violencia y acoso en el mundo del trabajo, para proteger la privacidad de las personas implicadas, así como la confidencialidad, en la medida de lo posible y según proceda, y para velar por que estos requisitos no se utilicen de manera indebida. Tenga a bien especificar las disposiciones pertinentes de la legislación, de los convenios colectivos aplicables o de otras medidas.</w:t>
      </w:r>
      <w:r w:rsidR="00567E40" w:rsidRPr="00AD3AF9">
        <w:rPr>
          <w:i/>
          <w:sz w:val="20"/>
          <w:lang w:val="es-ES"/>
        </w:rPr>
        <w:t xml:space="preserve">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91652B" w:rsidRPr="00F608CC" w14:paraId="2A09FFB6"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CF99164" w14:textId="629E9E90" w:rsidR="0091652B" w:rsidRPr="00F608CC" w:rsidRDefault="00E4307A" w:rsidP="0012033A">
            <w:pPr>
              <w:pStyle w:val="BodyText"/>
              <w:rPr>
                <w:b/>
                <w:bCs/>
              </w:rPr>
            </w:pPr>
            <w:r w:rsidRPr="00F608CC">
              <w:rPr>
                <w:b/>
                <w:bCs/>
              </w:rPr>
              <w:t>Medidas de aplicación:</w:t>
            </w:r>
          </w:p>
          <w:p w14:paraId="0D4BA51D" w14:textId="77777777" w:rsidR="0091652B" w:rsidRPr="00F608CC" w:rsidRDefault="0091652B" w:rsidP="0012033A">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p w14:paraId="7E2FF1F6" w14:textId="0F530197" w:rsidR="002C737A" w:rsidRPr="00C069F8" w:rsidRDefault="003A6630" w:rsidP="0091652B">
      <w:pPr>
        <w:pStyle w:val="Heading5"/>
        <w:keepNext/>
        <w:keepLines/>
        <w:adjustRightInd w:val="0"/>
        <w:snapToGrid w:val="0"/>
        <w:spacing w:before="240" w:after="60"/>
        <w:ind w:left="0"/>
        <w:rPr>
          <w:lang w:val="es-ES"/>
        </w:rPr>
      </w:pPr>
      <w:hyperlink r:id="rId23">
        <w:r w:rsidRPr="00C069F8">
          <w:rPr>
            <w:color w:val="1E2CBD"/>
            <w:lang w:val="es-ES"/>
          </w:rPr>
          <w:t>Artículo</w:t>
        </w:r>
        <w:r w:rsidR="00FE7ECC" w:rsidRPr="00C069F8">
          <w:rPr>
            <w:color w:val="1E2CBD"/>
            <w:lang w:val="es-ES"/>
          </w:rPr>
          <w:t xml:space="preserve"> 10</w:t>
        </w:r>
        <w:r w:rsidR="00905AF3" w:rsidRPr="00C069F8">
          <w:rPr>
            <w:color w:val="1E2CBD"/>
            <w:lang w:val="es-ES"/>
          </w:rPr>
          <w:t xml:space="preserve">, </w:t>
        </w:r>
        <w:r w:rsidR="00FE7ECC" w:rsidRPr="00C069F8">
          <w:rPr>
            <w:i/>
            <w:color w:val="1E2CBD"/>
            <w:lang w:val="es-ES"/>
          </w:rPr>
          <w:t>d)</w:t>
        </w:r>
        <w:r w:rsidR="00FE7ECC" w:rsidRPr="00C069F8">
          <w:rPr>
            <w:color w:val="220050"/>
            <w:lang w:val="es-ES"/>
          </w:rPr>
          <w:t>.</w:t>
        </w:r>
      </w:hyperlink>
      <w:r w:rsidR="00FE7ECC" w:rsidRPr="00C069F8">
        <w:rPr>
          <w:color w:val="220050"/>
          <w:lang w:val="es-ES"/>
        </w:rPr>
        <w:t xml:space="preserve"> </w:t>
      </w:r>
      <w:r w:rsidR="00812025" w:rsidRPr="00C069F8">
        <w:rPr>
          <w:color w:val="220050"/>
          <w:lang w:val="es-ES"/>
        </w:rPr>
        <w:t>Sanciones</w:t>
      </w:r>
    </w:p>
    <w:p w14:paraId="1062561E" w14:textId="14CCA9E4" w:rsidR="002C737A" w:rsidRPr="00AD3AF9" w:rsidRDefault="004B4B3B" w:rsidP="0091652B">
      <w:pPr>
        <w:keepNext/>
        <w:keepLines/>
        <w:adjustRightInd w:val="0"/>
        <w:snapToGrid w:val="0"/>
        <w:spacing w:before="94"/>
        <w:rPr>
          <w:i/>
          <w:sz w:val="20"/>
          <w:lang w:val="es-ES"/>
        </w:rPr>
      </w:pPr>
      <w:r w:rsidRPr="00AD3AF9">
        <w:rPr>
          <w:i/>
          <w:sz w:val="20"/>
          <w:lang w:val="es-ES"/>
        </w:rPr>
        <w:t>En el recuadro infra («Medidas de aplicación»), sírvase indicar las sanciones previstas, cuando proceda, para los casos de violencia y acoso en el mundo del trabajo. Tenga a bien especificar las disposiciones pertinentes de la legislación, de los convenios colectivos aplicables o de otras medidas.</w:t>
      </w:r>
      <w:r w:rsidR="00601106" w:rsidRPr="00AD3AF9">
        <w:rPr>
          <w:i/>
          <w:sz w:val="20"/>
          <w:lang w:val="es-ES"/>
        </w:rPr>
        <w:t xml:space="preserve">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91652B" w:rsidRPr="00F608CC" w14:paraId="3A13B0BC"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7BF0094" w14:textId="7F941CC4" w:rsidR="0091652B" w:rsidRPr="00F608CC" w:rsidRDefault="00E4307A" w:rsidP="0012033A">
            <w:pPr>
              <w:pStyle w:val="BodyText"/>
              <w:rPr>
                <w:b/>
                <w:bCs/>
              </w:rPr>
            </w:pPr>
            <w:r w:rsidRPr="00F608CC">
              <w:rPr>
                <w:b/>
                <w:bCs/>
              </w:rPr>
              <w:t>Medidas de aplicación:</w:t>
            </w:r>
          </w:p>
          <w:p w14:paraId="4585D39B" w14:textId="77777777" w:rsidR="0091652B" w:rsidRPr="00F608CC" w:rsidRDefault="0091652B" w:rsidP="0012033A">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p w14:paraId="1FA4D719" w14:textId="77777777" w:rsidR="002C737A" w:rsidRPr="00F608CC" w:rsidRDefault="002C737A" w:rsidP="00A940ED">
      <w:pPr>
        <w:pStyle w:val="BodyText"/>
        <w:adjustRightInd w:val="0"/>
        <w:snapToGrid w:val="0"/>
        <w:spacing w:before="3"/>
        <w:rPr>
          <w:i/>
          <w:sz w:val="11"/>
        </w:rPr>
      </w:pPr>
    </w:p>
    <w:p w14:paraId="11DCACE2" w14:textId="6ABE09D0" w:rsidR="002C737A" w:rsidRPr="00AD3AF9" w:rsidRDefault="003A6630" w:rsidP="0091652B">
      <w:pPr>
        <w:pStyle w:val="Heading5"/>
        <w:keepNext/>
        <w:keepLines/>
        <w:adjustRightInd w:val="0"/>
        <w:snapToGrid w:val="0"/>
        <w:spacing w:before="240" w:after="60"/>
        <w:ind w:left="0"/>
        <w:rPr>
          <w:lang w:val="es-ES"/>
        </w:rPr>
      </w:pPr>
      <w:hyperlink r:id="rId24">
        <w:r w:rsidRPr="00AD3AF9">
          <w:rPr>
            <w:color w:val="1E2CBD"/>
            <w:lang w:val="es-ES"/>
          </w:rPr>
          <w:t>Artículo</w:t>
        </w:r>
        <w:r w:rsidR="00FE7ECC" w:rsidRPr="00AD3AF9">
          <w:rPr>
            <w:color w:val="1E2CBD"/>
            <w:lang w:val="es-ES"/>
          </w:rPr>
          <w:t xml:space="preserve"> 10</w:t>
        </w:r>
        <w:r w:rsidR="00996A75" w:rsidRPr="00AD3AF9">
          <w:rPr>
            <w:color w:val="1E2CBD"/>
            <w:lang w:val="es-ES"/>
          </w:rPr>
          <w:t xml:space="preserve">, </w:t>
        </w:r>
        <w:r w:rsidR="00FE7ECC" w:rsidRPr="00AD3AF9">
          <w:rPr>
            <w:i/>
            <w:color w:val="1E2CBD"/>
            <w:lang w:val="es-ES"/>
          </w:rPr>
          <w:t>f)</w:t>
        </w:r>
        <w:r w:rsidR="00FE7ECC" w:rsidRPr="00AD3AF9">
          <w:rPr>
            <w:color w:val="1E2CBD"/>
            <w:lang w:val="es-ES"/>
          </w:rPr>
          <w:t>.</w:t>
        </w:r>
      </w:hyperlink>
      <w:r w:rsidR="00FE7ECC" w:rsidRPr="00AD3AF9">
        <w:rPr>
          <w:color w:val="1E2CBD"/>
          <w:lang w:val="es-ES"/>
        </w:rPr>
        <w:t xml:space="preserve"> </w:t>
      </w:r>
      <w:r w:rsidR="00EF686C" w:rsidRPr="00AD3AF9">
        <w:rPr>
          <w:color w:val="220050"/>
          <w:lang w:val="es-ES"/>
        </w:rPr>
        <w:t>Impacto de la violencia doméstica en el mundo del trabajo</w:t>
      </w:r>
      <w:r w:rsidR="00A030ED" w:rsidRPr="00AD3AF9">
        <w:rPr>
          <w:color w:val="220050"/>
          <w:lang w:val="es-ES"/>
        </w:rPr>
        <w:t xml:space="preserve"> </w:t>
      </w:r>
    </w:p>
    <w:p w14:paraId="59E10290" w14:textId="7EBE3C03" w:rsidR="002C737A" w:rsidRPr="00AD3AF9" w:rsidRDefault="004A425C" w:rsidP="0091652B">
      <w:pPr>
        <w:keepNext/>
        <w:keepLines/>
        <w:adjustRightInd w:val="0"/>
        <w:snapToGrid w:val="0"/>
        <w:spacing w:before="95"/>
        <w:rPr>
          <w:i/>
          <w:sz w:val="20"/>
          <w:lang w:val="es-ES"/>
        </w:rPr>
      </w:pPr>
      <w:r w:rsidRPr="00AD3AF9">
        <w:rPr>
          <w:i/>
          <w:sz w:val="20"/>
          <w:lang w:val="es-ES"/>
        </w:rPr>
        <w:t>En el recuadro infra («Medidas de aplicación»), sírvase indicar las medidas adoptadas para reconocer los efectos de la violencia doméstica y, en la medida en que sea razonable y factible, mitigar su impacto en el mundo del trabajo. Tenga a bien especificar las disposiciones pertinentes de la legislación, de los convenios colectivos aplicables o de otras medidas.</w:t>
      </w:r>
      <w:r w:rsidR="00A030ED" w:rsidRPr="00AD3AF9">
        <w:rPr>
          <w:i/>
          <w:sz w:val="20"/>
          <w:lang w:val="es-ES"/>
        </w:rPr>
        <w:t xml:space="preserve">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91652B" w:rsidRPr="00F608CC" w14:paraId="4ABC3066"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59EA8D3" w14:textId="2A7CF2F2" w:rsidR="0091652B" w:rsidRPr="00F608CC" w:rsidRDefault="00E4307A" w:rsidP="0012033A">
            <w:pPr>
              <w:pStyle w:val="BodyText"/>
              <w:rPr>
                <w:b/>
                <w:bCs/>
              </w:rPr>
            </w:pPr>
            <w:r w:rsidRPr="00F608CC">
              <w:rPr>
                <w:b/>
                <w:bCs/>
              </w:rPr>
              <w:t>Medidas de aplicación:</w:t>
            </w:r>
          </w:p>
          <w:p w14:paraId="42BF94CC" w14:textId="77777777" w:rsidR="0091652B" w:rsidRPr="00F608CC" w:rsidRDefault="0091652B" w:rsidP="0012033A">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p w14:paraId="265811B0" w14:textId="67A3FC2F" w:rsidR="002C737A" w:rsidRPr="00AD3AF9" w:rsidRDefault="003A6630" w:rsidP="0091652B">
      <w:pPr>
        <w:pStyle w:val="Heading5"/>
        <w:keepNext/>
        <w:keepLines/>
        <w:adjustRightInd w:val="0"/>
        <w:snapToGrid w:val="0"/>
        <w:spacing w:before="240" w:after="60"/>
        <w:ind w:left="0"/>
        <w:rPr>
          <w:lang w:val="es-ES"/>
        </w:rPr>
      </w:pPr>
      <w:hyperlink r:id="rId25">
        <w:r w:rsidRPr="00AD3AF9">
          <w:rPr>
            <w:color w:val="1E2CBD"/>
            <w:lang w:val="es-ES"/>
          </w:rPr>
          <w:t>Artículo</w:t>
        </w:r>
        <w:r w:rsidR="00FE7ECC" w:rsidRPr="00AD3AF9">
          <w:rPr>
            <w:color w:val="1E2CBD"/>
            <w:lang w:val="es-ES"/>
          </w:rPr>
          <w:t xml:space="preserve"> 10</w:t>
        </w:r>
        <w:r w:rsidR="00A451E6" w:rsidRPr="00AD3AF9">
          <w:rPr>
            <w:color w:val="1E2CBD"/>
            <w:lang w:val="es-ES"/>
          </w:rPr>
          <w:t xml:space="preserve">, </w:t>
        </w:r>
        <w:r w:rsidR="00FE7ECC" w:rsidRPr="00AD3AF9">
          <w:rPr>
            <w:i/>
            <w:color w:val="1E2CBD"/>
            <w:lang w:val="es-ES"/>
          </w:rPr>
          <w:t>g)</w:t>
        </w:r>
        <w:r w:rsidR="00FE7ECC" w:rsidRPr="00AD3AF9">
          <w:rPr>
            <w:color w:val="220050"/>
            <w:lang w:val="es-ES"/>
          </w:rPr>
          <w:t>.</w:t>
        </w:r>
      </w:hyperlink>
      <w:r w:rsidR="00FE7ECC" w:rsidRPr="00AD3AF9">
        <w:rPr>
          <w:color w:val="220050"/>
          <w:lang w:val="es-ES"/>
        </w:rPr>
        <w:t xml:space="preserve"> </w:t>
      </w:r>
      <w:r w:rsidR="00010016" w:rsidRPr="00AD3AF9">
        <w:rPr>
          <w:color w:val="220050"/>
          <w:lang w:val="es-ES"/>
        </w:rPr>
        <w:t>Derecho de los trabajadores de alejarse y deber de informar a la dirección</w:t>
      </w:r>
      <w:r w:rsidR="00D306A1" w:rsidRPr="00AD3AF9">
        <w:rPr>
          <w:color w:val="220050"/>
          <w:lang w:val="es-ES"/>
        </w:rPr>
        <w:t xml:space="preserve"> </w:t>
      </w:r>
    </w:p>
    <w:p w14:paraId="1BAB4549" w14:textId="194E1AA6" w:rsidR="002C737A" w:rsidRPr="00AD3AF9" w:rsidRDefault="00C92D6E" w:rsidP="0091652B">
      <w:pPr>
        <w:keepNext/>
        <w:keepLines/>
        <w:adjustRightInd w:val="0"/>
        <w:snapToGrid w:val="0"/>
        <w:spacing w:before="95"/>
        <w:rPr>
          <w:i/>
          <w:sz w:val="20"/>
          <w:lang w:val="es-ES"/>
        </w:rPr>
      </w:pPr>
      <w:r w:rsidRPr="00AD3AF9">
        <w:rPr>
          <w:i/>
          <w:sz w:val="20"/>
          <w:lang w:val="es-ES"/>
        </w:rPr>
        <w:t>En el recuadro infra («Medidas de aplicación»), sírvase indicar la forma en que se garantiza que todo trabajador tenga el derecho de alejarse de una situación de trabajo sin sufrir represalias u otras consecuencias indebidas si tiene motivos razonables para considerar que ésta presenta un peligro grave e inminente para su vida, su salud o su seguridad a consecuencia de actos de violencia y acoso, así como el deber de informar de esta situación a la dirección. Tenga a bien especificar las disposiciones pertinentes de la legislación, de los convenios colectivos aplicables o de otras medidas.</w:t>
      </w:r>
      <w:r w:rsidR="009D1289" w:rsidRPr="00AD3AF9">
        <w:rPr>
          <w:i/>
          <w:sz w:val="20"/>
          <w:lang w:val="es-ES"/>
        </w:rPr>
        <w:t xml:space="preserve">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91652B" w:rsidRPr="00F608CC" w14:paraId="7978236F"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B30DD46" w14:textId="6C1C6AED" w:rsidR="0091652B" w:rsidRPr="00F608CC" w:rsidRDefault="00E4307A" w:rsidP="0012033A">
            <w:pPr>
              <w:pStyle w:val="BodyText"/>
              <w:rPr>
                <w:b/>
                <w:bCs/>
              </w:rPr>
            </w:pPr>
            <w:r w:rsidRPr="00F608CC">
              <w:rPr>
                <w:b/>
                <w:bCs/>
              </w:rPr>
              <w:t>Medidas de aplicación:</w:t>
            </w:r>
          </w:p>
          <w:p w14:paraId="7CA5A356" w14:textId="77777777" w:rsidR="0091652B" w:rsidRPr="00F608CC" w:rsidRDefault="0091652B" w:rsidP="0012033A">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p w14:paraId="1096AADA" w14:textId="152D0E82" w:rsidR="002C737A" w:rsidRPr="00F608CC" w:rsidRDefault="004B68AA" w:rsidP="006E63BC">
      <w:pPr>
        <w:pStyle w:val="app22Titre4"/>
        <w:keepNext/>
        <w:keepLines/>
      </w:pPr>
      <w:r w:rsidRPr="00F608CC">
        <w:t>ORIENTACIÓN, FORMACIÓN Y SENSIBILIZACIÓN</w:t>
      </w:r>
      <w:r w:rsidR="00DB2261" w:rsidRPr="00F608CC">
        <w:t xml:space="preserve"> </w:t>
      </w:r>
    </w:p>
    <w:p w14:paraId="7F253A38" w14:textId="7A5BFCB1" w:rsidR="002C737A" w:rsidRPr="00AD3AF9" w:rsidRDefault="003A6630" w:rsidP="006E63BC">
      <w:pPr>
        <w:pStyle w:val="Heading5"/>
        <w:keepNext/>
        <w:keepLines/>
        <w:adjustRightInd w:val="0"/>
        <w:snapToGrid w:val="0"/>
        <w:spacing w:before="224"/>
        <w:ind w:left="0"/>
        <w:rPr>
          <w:lang w:val="es-ES"/>
        </w:rPr>
      </w:pPr>
      <w:hyperlink r:id="rId26">
        <w:r w:rsidRPr="00AD3AF9">
          <w:rPr>
            <w:color w:val="1E2CBD"/>
            <w:lang w:val="es-ES"/>
          </w:rPr>
          <w:t>Artículo</w:t>
        </w:r>
        <w:r w:rsidR="00FE7ECC" w:rsidRPr="00AD3AF9">
          <w:rPr>
            <w:color w:val="1E2CBD"/>
            <w:lang w:val="es-ES"/>
          </w:rPr>
          <w:t xml:space="preserve"> 11</w:t>
        </w:r>
        <w:r w:rsidR="00381A7B" w:rsidRPr="00AD3AF9">
          <w:rPr>
            <w:color w:val="1E2CBD"/>
            <w:lang w:val="es-ES"/>
          </w:rPr>
          <w:t xml:space="preserve">, </w:t>
        </w:r>
        <w:r w:rsidR="00FE7ECC" w:rsidRPr="00AD3AF9">
          <w:rPr>
            <w:i/>
            <w:color w:val="1E2CBD"/>
            <w:lang w:val="es-ES"/>
          </w:rPr>
          <w:t>a)</w:t>
        </w:r>
        <w:r w:rsidR="00FE7ECC" w:rsidRPr="00AD3AF9">
          <w:rPr>
            <w:rFonts w:ascii="Noto Sans"/>
            <w:color w:val="1E2CBD"/>
            <w:lang w:val="es-ES"/>
          </w:rPr>
          <w:t>.</w:t>
        </w:r>
      </w:hyperlink>
      <w:r w:rsidR="00FE7ECC" w:rsidRPr="00AD3AF9">
        <w:rPr>
          <w:rFonts w:ascii="Noto Sans"/>
          <w:color w:val="1E2CBD"/>
          <w:lang w:val="es-ES"/>
        </w:rPr>
        <w:t xml:space="preserve"> </w:t>
      </w:r>
      <w:r w:rsidR="00E72739" w:rsidRPr="00AD3AF9">
        <w:rPr>
          <w:color w:val="220050"/>
          <w:lang w:val="es-ES"/>
        </w:rPr>
        <w:t>Abordar la violencia y el acoso en el mundo del trabajo en las políticas nacionales pertinentes</w:t>
      </w:r>
      <w:r w:rsidR="00816255" w:rsidRPr="00AD3AF9">
        <w:rPr>
          <w:color w:val="220050"/>
          <w:lang w:val="es-ES"/>
        </w:rPr>
        <w:t xml:space="preserve"> </w:t>
      </w:r>
    </w:p>
    <w:p w14:paraId="52376C0E" w14:textId="57A052A4" w:rsidR="002C737A" w:rsidRPr="00AD3AF9" w:rsidRDefault="00D266F0" w:rsidP="006E63BC">
      <w:pPr>
        <w:keepNext/>
        <w:keepLines/>
        <w:adjustRightInd w:val="0"/>
        <w:snapToGrid w:val="0"/>
        <w:spacing w:before="108"/>
        <w:rPr>
          <w:i/>
          <w:sz w:val="20"/>
          <w:lang w:val="es-ES"/>
        </w:rPr>
      </w:pPr>
      <w:r w:rsidRPr="00AD3AF9">
        <w:rPr>
          <w:i/>
          <w:sz w:val="20"/>
          <w:lang w:val="es-ES"/>
        </w:rPr>
        <w:t>En el recuadro infra («Medidas de aplicación»), sírvase indicar las medidas adoptadas, en consulta con las organizaciones representativas de empleadores y de trabajadores, para garantizar que la violencia y el acoso en el mundo del trabajo se aborden en las políticas nacionales pertinentes, como las relativas a la seguridad y salud en el trabajo, la igualdad y la no discriminación, y la migración.</w:t>
      </w:r>
      <w:r w:rsidR="00BF5C3B" w:rsidRPr="00AD3AF9">
        <w:rPr>
          <w:i/>
          <w:sz w:val="20"/>
          <w:lang w:val="es-ES"/>
        </w:rPr>
        <w:t xml:space="preserve">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91652B" w:rsidRPr="00F608CC" w14:paraId="06C42403"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16819BE" w14:textId="1E2174EB" w:rsidR="0091652B" w:rsidRPr="00F608CC" w:rsidRDefault="00E4307A" w:rsidP="0012033A">
            <w:pPr>
              <w:pStyle w:val="BodyText"/>
              <w:rPr>
                <w:b/>
                <w:bCs/>
              </w:rPr>
            </w:pPr>
            <w:r w:rsidRPr="00F608CC">
              <w:rPr>
                <w:b/>
                <w:bCs/>
              </w:rPr>
              <w:t>Medidas de aplicación:</w:t>
            </w:r>
          </w:p>
          <w:p w14:paraId="21B0629F" w14:textId="77777777" w:rsidR="0091652B" w:rsidRPr="00F608CC" w:rsidRDefault="0091652B" w:rsidP="0012033A">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p w14:paraId="439FC515" w14:textId="096C44AA" w:rsidR="002C737A" w:rsidRPr="00AD3AF9" w:rsidRDefault="003A6630" w:rsidP="00A940ED">
      <w:pPr>
        <w:pStyle w:val="Heading5"/>
        <w:adjustRightInd w:val="0"/>
        <w:snapToGrid w:val="0"/>
        <w:spacing w:before="65"/>
        <w:ind w:left="0"/>
        <w:rPr>
          <w:lang w:val="es-ES"/>
        </w:rPr>
      </w:pPr>
      <w:hyperlink r:id="rId27">
        <w:r w:rsidRPr="00AD3AF9">
          <w:rPr>
            <w:color w:val="1E2CBD"/>
            <w:lang w:val="es-ES"/>
          </w:rPr>
          <w:t>Artículo</w:t>
        </w:r>
        <w:r w:rsidR="00FE7ECC" w:rsidRPr="00AD3AF9">
          <w:rPr>
            <w:color w:val="1E2CBD"/>
            <w:lang w:val="es-ES"/>
          </w:rPr>
          <w:t xml:space="preserve"> 11</w:t>
        </w:r>
        <w:r w:rsidR="000B0D1A" w:rsidRPr="00AD3AF9">
          <w:rPr>
            <w:color w:val="1E2CBD"/>
            <w:lang w:val="es-ES"/>
          </w:rPr>
          <w:t xml:space="preserve">, </w:t>
        </w:r>
        <w:r w:rsidR="00FE7ECC" w:rsidRPr="00AD3AF9">
          <w:rPr>
            <w:i/>
            <w:color w:val="1E2CBD"/>
            <w:lang w:val="es-ES"/>
          </w:rPr>
          <w:t>b)</w:t>
        </w:r>
        <w:r w:rsidR="00C02658" w:rsidRPr="00AD3AF9">
          <w:rPr>
            <w:color w:val="220050"/>
            <w:lang w:val="es-ES"/>
          </w:rPr>
          <w:t xml:space="preserve"> y </w:t>
        </w:r>
        <w:r w:rsidR="00FE7ECC" w:rsidRPr="00AD3AF9">
          <w:rPr>
            <w:i/>
            <w:color w:val="1E2CBD"/>
            <w:lang w:val="es-ES"/>
          </w:rPr>
          <w:t>c)</w:t>
        </w:r>
        <w:r w:rsidR="00FE7ECC" w:rsidRPr="00AD3AF9">
          <w:rPr>
            <w:color w:val="220050"/>
            <w:lang w:val="es-ES"/>
          </w:rPr>
          <w:t>.</w:t>
        </w:r>
      </w:hyperlink>
      <w:r w:rsidR="00FE7ECC" w:rsidRPr="00AD3AF9">
        <w:rPr>
          <w:color w:val="220050"/>
          <w:lang w:val="es-ES"/>
        </w:rPr>
        <w:t xml:space="preserve"> </w:t>
      </w:r>
      <w:r w:rsidR="00C02658" w:rsidRPr="00AD3AF9">
        <w:rPr>
          <w:color w:val="220050"/>
          <w:lang w:val="es-ES"/>
        </w:rPr>
        <w:t>Orientaciones y herramientas de formación</w:t>
      </w:r>
      <w:bookmarkStart w:id="15" w:name="_Hlk89253294"/>
      <w:r w:rsidR="00C02658" w:rsidRPr="00AD3AF9">
        <w:rPr>
          <w:color w:val="220050"/>
          <w:lang w:val="es-ES"/>
        </w:rPr>
        <w:t xml:space="preserve"> y </w:t>
      </w:r>
      <w:bookmarkEnd w:id="15"/>
      <w:r w:rsidR="00C02658" w:rsidRPr="00AD3AF9">
        <w:rPr>
          <w:color w:val="220050"/>
          <w:lang w:val="es-ES"/>
        </w:rPr>
        <w:t xml:space="preserve">campañas de </w:t>
      </w:r>
      <w:bookmarkStart w:id="16" w:name="_Hlk89253415"/>
      <w:r w:rsidR="00C02658" w:rsidRPr="00AD3AF9">
        <w:rPr>
          <w:color w:val="220050"/>
          <w:lang w:val="es-ES"/>
        </w:rPr>
        <w:t>sensibilización</w:t>
      </w:r>
      <w:bookmarkEnd w:id="16"/>
      <w:r w:rsidR="002A1C35" w:rsidRPr="00AD3AF9">
        <w:rPr>
          <w:color w:val="220050"/>
          <w:lang w:val="es-ES"/>
        </w:rPr>
        <w:t xml:space="preserve"> </w:t>
      </w:r>
    </w:p>
    <w:p w14:paraId="63588933" w14:textId="2A7B9880" w:rsidR="002C737A" w:rsidRPr="00AD3AF9" w:rsidRDefault="00B50D4B" w:rsidP="00A940ED">
      <w:pPr>
        <w:adjustRightInd w:val="0"/>
        <w:snapToGrid w:val="0"/>
        <w:spacing w:before="94"/>
        <w:rPr>
          <w:i/>
          <w:sz w:val="20"/>
          <w:lang w:val="es-ES"/>
        </w:rPr>
      </w:pPr>
      <w:r w:rsidRPr="00AD3AF9">
        <w:rPr>
          <w:i/>
          <w:sz w:val="20"/>
          <w:lang w:val="es-ES"/>
        </w:rPr>
        <w:t>En el recuadro infra («Medidas de aplicación»), sírvase indicar las medidas adoptadas, en consulta con las</w:t>
      </w:r>
      <w:r w:rsidR="008E6F41" w:rsidRPr="00AD3AF9">
        <w:rPr>
          <w:i/>
          <w:sz w:val="20"/>
          <w:lang w:val="es-ES"/>
        </w:rPr>
        <w:t> </w:t>
      </w:r>
      <w:r w:rsidRPr="00AD3AF9">
        <w:rPr>
          <w:i/>
          <w:sz w:val="20"/>
          <w:lang w:val="es-ES"/>
        </w:rPr>
        <w:t>organizaciones representativas de empleadores y de trabajadores, para garantizar que:</w:t>
      </w:r>
      <w:r w:rsidR="002A1C35" w:rsidRPr="00AD3AF9">
        <w:rPr>
          <w:i/>
          <w:sz w:val="20"/>
          <w:lang w:val="es-ES"/>
        </w:rPr>
        <w:t xml:space="preserve"> </w:t>
      </w:r>
    </w:p>
    <w:p w14:paraId="64CB3906" w14:textId="3FACAAF5" w:rsidR="00C92108" w:rsidRPr="00AD3AF9" w:rsidRDefault="00C92108" w:rsidP="00C92108">
      <w:pPr>
        <w:pStyle w:val="app22bullets"/>
      </w:pPr>
      <w:r w:rsidRPr="00AD3AF9">
        <w:t>se proporcionen orientaciones, recursos, formación u otras herramientas sobre la violencia y el acoso en el mundo del trabajo, incluyendo la violencia y el acoso por razón de género, a los empleadores y a los trabajadores y a sus organizaciones respectivas, así como a las autoridades competentes, en forma accesible, según proceda;</w:t>
      </w:r>
    </w:p>
    <w:p w14:paraId="5765CEB0" w14:textId="0409D78A" w:rsidR="00101FB0" w:rsidRPr="00AD3AF9" w:rsidRDefault="00C92108" w:rsidP="00C92108">
      <w:pPr>
        <w:pStyle w:val="app22bullets"/>
      </w:pPr>
      <w:r w:rsidRPr="00AD3AF9">
        <w:t xml:space="preserve">se emprendan iniciativas al respecto, con inclusión de campañas de sensibilización.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FB5B5E" w:rsidRPr="00F608CC" w14:paraId="02A655FB"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7932543" w14:textId="7F814944" w:rsidR="00FB5B5E" w:rsidRPr="00F608CC" w:rsidRDefault="00E4307A" w:rsidP="0012033A">
            <w:pPr>
              <w:pStyle w:val="BodyText"/>
              <w:rPr>
                <w:b/>
                <w:bCs/>
              </w:rPr>
            </w:pPr>
            <w:r w:rsidRPr="00F608CC">
              <w:rPr>
                <w:b/>
                <w:bCs/>
              </w:rPr>
              <w:lastRenderedPageBreak/>
              <w:t>Medidas de aplicación:</w:t>
            </w:r>
          </w:p>
          <w:p w14:paraId="330930EA" w14:textId="77777777" w:rsidR="00FB5B5E" w:rsidRPr="00F608CC" w:rsidRDefault="00FB5B5E" w:rsidP="0012033A">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p w14:paraId="1B427A2D" w14:textId="1F989AB7" w:rsidR="002C737A" w:rsidRPr="00F608CC" w:rsidRDefault="0000307E" w:rsidP="008604DC">
      <w:pPr>
        <w:pStyle w:val="app22Titre4"/>
        <w:keepNext/>
        <w:keepLines/>
        <w:widowControl/>
      </w:pPr>
      <w:r w:rsidRPr="00F608CC">
        <w:t>MÉTODOS DE APLICACIÓN</w:t>
      </w:r>
      <w:r w:rsidR="00C66E4D" w:rsidRPr="00F608CC">
        <w:t xml:space="preserve"> </w:t>
      </w:r>
    </w:p>
    <w:p w14:paraId="6055D4FB" w14:textId="73C94ACF" w:rsidR="002C737A" w:rsidRPr="00AD3AF9" w:rsidRDefault="003A6630" w:rsidP="008604DC">
      <w:pPr>
        <w:pStyle w:val="Heading5"/>
        <w:keepNext/>
        <w:keepLines/>
        <w:widowControl/>
        <w:adjustRightInd w:val="0"/>
        <w:snapToGrid w:val="0"/>
        <w:spacing w:before="219"/>
        <w:ind w:left="0"/>
        <w:rPr>
          <w:lang w:val="es-ES"/>
        </w:rPr>
      </w:pPr>
      <w:hyperlink r:id="rId28">
        <w:r w:rsidRPr="00AD3AF9">
          <w:rPr>
            <w:color w:val="1E2CBD"/>
            <w:lang w:val="es-ES"/>
          </w:rPr>
          <w:t>Artículo</w:t>
        </w:r>
        <w:r w:rsidR="00FE7ECC" w:rsidRPr="00AD3AF9">
          <w:rPr>
            <w:color w:val="1E2CBD"/>
            <w:lang w:val="es-ES"/>
          </w:rPr>
          <w:t xml:space="preserve"> 12</w:t>
        </w:r>
        <w:r w:rsidR="00FE7ECC" w:rsidRPr="00AD3AF9">
          <w:rPr>
            <w:color w:val="220050"/>
            <w:lang w:val="es-ES"/>
          </w:rPr>
          <w:t>.</w:t>
        </w:r>
      </w:hyperlink>
      <w:r w:rsidR="00FE7ECC" w:rsidRPr="00AD3AF9">
        <w:rPr>
          <w:color w:val="220050"/>
          <w:lang w:val="es-ES"/>
        </w:rPr>
        <w:t xml:space="preserve"> </w:t>
      </w:r>
      <w:r w:rsidR="00CC64D7" w:rsidRPr="00AD3AF9">
        <w:rPr>
          <w:color w:val="220050"/>
          <w:lang w:val="es-ES"/>
        </w:rPr>
        <w:t>Legislación nacional, convenios colectivos y otras medidas acordes con la práctica nacional</w:t>
      </w:r>
      <w:r w:rsidR="00C66E4D" w:rsidRPr="00AD3AF9">
        <w:rPr>
          <w:color w:val="220050"/>
          <w:lang w:val="es-ES"/>
        </w:rPr>
        <w:t xml:space="preserve"> </w:t>
      </w:r>
    </w:p>
    <w:p w14:paraId="57D889B5" w14:textId="1F88C9BA" w:rsidR="002C737A" w:rsidRPr="00AD3AF9" w:rsidRDefault="00EC6133" w:rsidP="008604DC">
      <w:pPr>
        <w:keepNext/>
        <w:keepLines/>
        <w:widowControl/>
        <w:adjustRightInd w:val="0"/>
        <w:snapToGrid w:val="0"/>
        <w:spacing w:before="107"/>
        <w:rPr>
          <w:i/>
          <w:sz w:val="20"/>
          <w:lang w:val="es-ES"/>
        </w:rPr>
      </w:pPr>
      <w:r w:rsidRPr="00AD3AF9">
        <w:rPr>
          <w:i/>
          <w:sz w:val="20"/>
          <w:lang w:val="es-ES"/>
        </w:rPr>
        <w:t>En caso de que no se haya mencionado previamente, sírvase indicar en el recuadro infra («Medidas de aplicación») la información siguiente:</w:t>
      </w:r>
      <w:r w:rsidR="00E43E48" w:rsidRPr="00AD3AF9">
        <w:rPr>
          <w:i/>
          <w:sz w:val="20"/>
          <w:lang w:val="es-ES"/>
        </w:rPr>
        <w:t xml:space="preserve"> </w:t>
      </w:r>
    </w:p>
    <w:p w14:paraId="46758270" w14:textId="6BFE0DC2" w:rsidR="003A5371" w:rsidRPr="00F608CC" w:rsidRDefault="003A5371" w:rsidP="003A5371">
      <w:pPr>
        <w:pStyle w:val="app22bullets"/>
      </w:pPr>
      <w:r w:rsidRPr="00F608CC">
        <w:t>la legislaci</w:t>
      </w:r>
      <w:r w:rsidR="00B87605" w:rsidRPr="00F608CC">
        <w:t>ó</w:t>
      </w:r>
      <w:r w:rsidRPr="00F608CC">
        <w:t>n nacional que aplica las disposiciones del Convenio, con sus referencias exactas (s</w:t>
      </w:r>
      <w:r w:rsidR="00B87605" w:rsidRPr="00F608CC">
        <w:t>í</w:t>
      </w:r>
      <w:r w:rsidRPr="00F608CC">
        <w:t>rvase incluir hiperv</w:t>
      </w:r>
      <w:r w:rsidR="00B87605" w:rsidRPr="00F608CC">
        <w:t>í</w:t>
      </w:r>
      <w:r w:rsidRPr="00F608CC">
        <w:t>nculos o, de no ser posible, proporcione copias de esa legislaci</w:t>
      </w:r>
      <w:r w:rsidR="00B87605" w:rsidRPr="00F608CC">
        <w:t>ó</w:t>
      </w:r>
      <w:r w:rsidRPr="00F608CC">
        <w:t>n);</w:t>
      </w:r>
    </w:p>
    <w:p w14:paraId="2519E06D" w14:textId="36207031" w:rsidR="003A5371" w:rsidRPr="00F608CC" w:rsidRDefault="003A5371" w:rsidP="003A5371">
      <w:pPr>
        <w:pStyle w:val="app22bullets"/>
      </w:pPr>
      <w:r w:rsidRPr="00F608CC">
        <w:t>los convenios colectivos que apliquen las disposiciones del Convenio (s</w:t>
      </w:r>
      <w:r w:rsidR="00B87605" w:rsidRPr="00F608CC">
        <w:t>í</w:t>
      </w:r>
      <w:r w:rsidRPr="00F608CC">
        <w:t>rvase incluir hiperv</w:t>
      </w:r>
      <w:r w:rsidR="00B87605" w:rsidRPr="00F608CC">
        <w:t>í</w:t>
      </w:r>
      <w:r w:rsidRPr="00F608CC">
        <w:t>nculos o, de no ser posible, proporcione copias de esos convenios colectivos), y</w:t>
      </w:r>
    </w:p>
    <w:p w14:paraId="61E3BA75" w14:textId="1002D2A5" w:rsidR="002C737A" w:rsidRPr="00F608CC" w:rsidRDefault="003A5371" w:rsidP="005F14CD">
      <w:pPr>
        <w:pStyle w:val="app22bullets"/>
      </w:pPr>
      <w:r w:rsidRPr="00F608CC">
        <w:t>cualquier otra medida acorde con la pr</w:t>
      </w:r>
      <w:r w:rsidR="00B87605" w:rsidRPr="00F608CC">
        <w:t>á</w:t>
      </w:r>
      <w:r w:rsidRPr="00F608CC">
        <w:t>ctica nacional que se haya adoptado para aplicar las disposiciones del Convenio (por ejemplo, la ampliaci</w:t>
      </w:r>
      <w:r w:rsidR="00B87605" w:rsidRPr="00F608CC">
        <w:t>ó</w:t>
      </w:r>
      <w:r w:rsidRPr="00F608CC">
        <w:t>n o adaptaci</w:t>
      </w:r>
      <w:r w:rsidR="00B87605" w:rsidRPr="00F608CC">
        <w:t>ó</w:t>
      </w:r>
      <w:r w:rsidRPr="00F608CC">
        <w:t>n de medidas de seguridad y salud en el trabajo existentes para que abarquen la violencia y el acoso y la elaboraci</w:t>
      </w:r>
      <w:r w:rsidR="00B87605" w:rsidRPr="00F608CC">
        <w:t>ó</w:t>
      </w:r>
      <w:r w:rsidRPr="00F608CC">
        <w:t>n de medidas espec</w:t>
      </w:r>
      <w:r w:rsidR="00B87605" w:rsidRPr="00F608CC">
        <w:t>í</w:t>
      </w:r>
      <w:r w:rsidRPr="00F608CC">
        <w:t>ficas cuando sea necesario).</w:t>
      </w:r>
      <w:r w:rsidR="00D307FE" w:rsidRPr="00F608CC">
        <w:t xml:space="preserve">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113B06" w:rsidRPr="00F608CC" w14:paraId="20645319"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4D17662" w14:textId="6BE0E30E" w:rsidR="00113B06" w:rsidRPr="00F608CC" w:rsidRDefault="00E4307A" w:rsidP="0012033A">
            <w:pPr>
              <w:pStyle w:val="BodyText"/>
              <w:rPr>
                <w:b/>
                <w:bCs/>
              </w:rPr>
            </w:pPr>
            <w:r w:rsidRPr="00F608CC">
              <w:rPr>
                <w:b/>
                <w:bCs/>
              </w:rPr>
              <w:t>Medidas de aplicación:</w:t>
            </w:r>
          </w:p>
          <w:p w14:paraId="12B7632C" w14:textId="77777777" w:rsidR="00113B06" w:rsidRPr="00F608CC" w:rsidRDefault="00113B06" w:rsidP="0012033A">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p w14:paraId="11ED0A42" w14:textId="47356C5B" w:rsidR="002C737A" w:rsidRPr="00F608CC" w:rsidRDefault="008C078B" w:rsidP="00E10AE7">
      <w:pPr>
        <w:pStyle w:val="app22Titre4"/>
        <w:keepNext/>
        <w:widowControl/>
      </w:pPr>
      <w:r w:rsidRPr="00F608CC">
        <w:t>APLICACIÓN EN LA PRÁCTICA</w:t>
      </w:r>
      <w:r w:rsidR="0099348B" w:rsidRPr="00F608CC">
        <w:t xml:space="preserve"> </w:t>
      </w:r>
    </w:p>
    <w:p w14:paraId="54FCC41D" w14:textId="5FB9FE54" w:rsidR="00836710" w:rsidRPr="00AD3AF9" w:rsidRDefault="00B91875" w:rsidP="00836710">
      <w:pPr>
        <w:adjustRightInd w:val="0"/>
        <w:snapToGrid w:val="0"/>
        <w:spacing w:before="120"/>
        <w:rPr>
          <w:i/>
          <w:sz w:val="20"/>
          <w:lang w:val="es-ES"/>
        </w:rPr>
      </w:pPr>
      <w:r w:rsidRPr="00AD3AF9">
        <w:rPr>
          <w:i/>
          <w:sz w:val="20"/>
          <w:lang w:val="es-ES"/>
        </w:rPr>
        <w:t xml:space="preserve">En el recuadro infra («Aplicación en la práctica»), sírvase indicar si los tribunales ordinarios de justicia u otros tribunales han dictado resoluciones sobre cuestiones de principio relativas a la aplicación del Convenio. En caso afirmativo, sírvase proporcionar el texto de dichas resoluciones. </w:t>
      </w:r>
    </w:p>
    <w:p w14:paraId="53D1754A" w14:textId="7EB62292" w:rsidR="002C737A" w:rsidRPr="00AD3AF9" w:rsidRDefault="00A13A17" w:rsidP="00A13A17">
      <w:pPr>
        <w:keepLines/>
        <w:widowControl/>
        <w:adjustRightInd w:val="0"/>
        <w:snapToGrid w:val="0"/>
        <w:spacing w:before="120"/>
        <w:rPr>
          <w:i/>
          <w:sz w:val="20"/>
          <w:lang w:val="es-ES"/>
        </w:rPr>
      </w:pPr>
      <w:r w:rsidRPr="00AD3AF9">
        <w:rPr>
          <w:i/>
          <w:sz w:val="20"/>
          <w:lang w:val="es-ES"/>
        </w:rPr>
        <w:t>Sírvase facilitar una valoración general sobre la manera en que se aplica el Convenio en su país y proporcione –en la medida en que no se haya proporcionado ya esta información en respuesta a otras preguntas del presente formulario– extractos de informes de la inspección del trabajo y de otros organismos de seguimiento o de control de la aplicación, de haberlos, en los que se aborden la violencia y el acoso en el mundo del trabajo, y, cuando dichas estadísticas existan, datos sobre el número de trabajadores y otras personas concernidas amparadas por las medidas que dan efecto al Convenio, desglosados por sexo y edad, así como el número y la naturaleza de los casos tratados e información sobre las sanciones impuestas en la práctica (con inclusión del número y los tipos de sanciones dictadas y efectivamente aplicadas) y las medidas de reparación acordadas.</w:t>
      </w:r>
      <w:r w:rsidR="00836710" w:rsidRPr="00AD3AF9">
        <w:rPr>
          <w:i/>
          <w:sz w:val="20"/>
          <w:lang w:val="es-ES"/>
        </w:rPr>
        <w:t xml:space="preserve"> </w:t>
      </w:r>
    </w:p>
    <w:tbl>
      <w:tblPr>
        <w:tblpPr w:leftFromText="142" w:rightFromText="142" w:bottomFromText="142" w:vertAnchor="text" w:tblpY="171"/>
        <w:tblOverlap w:val="never"/>
        <w:tblW w:w="5000" w:type="pct"/>
        <w:tblCellMar>
          <w:top w:w="284" w:type="dxa"/>
          <w:left w:w="0" w:type="dxa"/>
          <w:right w:w="0" w:type="dxa"/>
        </w:tblCellMar>
        <w:tblLook w:val="0000" w:firstRow="0" w:lastRow="0" w:firstColumn="0" w:lastColumn="0" w:noHBand="0" w:noVBand="0"/>
      </w:tblPr>
      <w:tblGrid>
        <w:gridCol w:w="9623"/>
      </w:tblGrid>
      <w:tr w:rsidR="000613F5" w:rsidRPr="00F608CC" w14:paraId="636CED83" w14:textId="77777777" w:rsidTr="0012033A">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F1AB727" w14:textId="02C3D317" w:rsidR="000613F5" w:rsidRPr="00F608CC" w:rsidRDefault="00AF658F" w:rsidP="0012033A">
            <w:pPr>
              <w:pStyle w:val="BodyText"/>
              <w:rPr>
                <w:b/>
                <w:bCs/>
              </w:rPr>
            </w:pPr>
            <w:r w:rsidRPr="00F608CC">
              <w:rPr>
                <w:b/>
                <w:bCs/>
              </w:rPr>
              <w:t xml:space="preserve">Aplicación en la práctica: </w:t>
            </w:r>
          </w:p>
          <w:p w14:paraId="5EF12031" w14:textId="77777777" w:rsidR="000613F5" w:rsidRPr="00F608CC" w:rsidRDefault="000613F5" w:rsidP="0012033A">
            <w:pPr>
              <w:pStyle w:val="BodyText"/>
              <w:spacing w:before="120"/>
            </w:pPr>
            <w:r w:rsidRPr="00F608CC">
              <w:fldChar w:fldCharType="begin">
                <w:ffData>
                  <w:name w:val="Texte10"/>
                  <w:enabled/>
                  <w:calcOnExit w:val="0"/>
                  <w:textInput/>
                </w:ffData>
              </w:fldChar>
            </w:r>
            <w:r w:rsidRPr="00F608CC">
              <w:instrText xml:space="preserve"> FORMTEXT </w:instrText>
            </w:r>
            <w:r w:rsidRPr="00F608CC">
              <w:fldChar w:fldCharType="separate"/>
            </w:r>
            <w:r w:rsidRPr="00F608CC">
              <w:rPr>
                <w:noProof/>
              </w:rPr>
              <w:t> </w:t>
            </w:r>
            <w:r w:rsidRPr="00F608CC">
              <w:rPr>
                <w:noProof/>
              </w:rPr>
              <w:t> </w:t>
            </w:r>
            <w:r w:rsidRPr="00F608CC">
              <w:rPr>
                <w:noProof/>
              </w:rPr>
              <w:t> </w:t>
            </w:r>
            <w:r w:rsidRPr="00F608CC">
              <w:rPr>
                <w:noProof/>
              </w:rPr>
              <w:t> </w:t>
            </w:r>
            <w:r w:rsidRPr="00F608CC">
              <w:rPr>
                <w:noProof/>
              </w:rPr>
              <w:t> </w:t>
            </w:r>
            <w:r w:rsidRPr="00F608CC">
              <w:fldChar w:fldCharType="end"/>
            </w:r>
          </w:p>
        </w:tc>
      </w:tr>
    </w:tbl>
    <w:p w14:paraId="487A83AF" w14:textId="385E5A63" w:rsidR="000613F5" w:rsidRPr="00F608CC" w:rsidRDefault="000613F5" w:rsidP="000613F5">
      <w:pPr>
        <w:adjustRightInd w:val="0"/>
        <w:snapToGrid w:val="0"/>
        <w:spacing w:before="120"/>
        <w:rPr>
          <w:i/>
          <w:sz w:val="20"/>
        </w:rPr>
      </w:pPr>
    </w:p>
    <w:p w14:paraId="16BE50DF" w14:textId="77777777" w:rsidR="000613F5" w:rsidRPr="00F608CC" w:rsidRDefault="000613F5">
      <w:pPr>
        <w:rPr>
          <w:i/>
          <w:sz w:val="20"/>
        </w:rPr>
      </w:pPr>
      <w:r w:rsidRPr="00F608CC">
        <w:rPr>
          <w:i/>
          <w:sz w:val="20"/>
        </w:rPr>
        <w:br w:type="page"/>
      </w:r>
    </w:p>
    <w:p w14:paraId="3B155967" w14:textId="40323DF7" w:rsidR="002C737A" w:rsidRPr="00AD3AF9" w:rsidRDefault="003860BA" w:rsidP="003860BA">
      <w:pPr>
        <w:tabs>
          <w:tab w:val="left" w:pos="3118"/>
        </w:tabs>
        <w:adjustRightInd w:val="0"/>
        <w:snapToGrid w:val="0"/>
        <w:spacing w:before="101"/>
        <w:jc w:val="right"/>
        <w:rPr>
          <w:color w:val="FFFFFF"/>
          <w:sz w:val="21"/>
          <w:shd w:val="clear" w:color="auto" w:fill="1E2CBD"/>
          <w:lang w:val="es-ES"/>
        </w:rPr>
      </w:pPr>
      <w:r w:rsidRPr="00C069F8">
        <w:rPr>
          <w:rFonts w:ascii="Times New Roman" w:hAnsi="Times New Roman"/>
          <w:color w:val="FFFFFF"/>
          <w:sz w:val="21"/>
          <w:shd w:val="clear" w:color="auto" w:fill="1E2CBD"/>
          <w:lang w:val="es-ES"/>
        </w:rPr>
        <w:lastRenderedPageBreak/>
        <w:t xml:space="preserve"> </w:t>
      </w:r>
      <w:r w:rsidRPr="00F608CC">
        <w:rPr>
          <w:rFonts w:ascii="Wingdings 3" w:hAnsi="Wingdings 3"/>
          <w:color w:val="FFFFFF"/>
          <w:sz w:val="21"/>
          <w:shd w:val="clear" w:color="auto" w:fill="1E2CBD"/>
        </w:rPr>
        <w:t></w:t>
      </w:r>
      <w:r w:rsidRPr="00AD3AF9">
        <w:rPr>
          <w:rFonts w:ascii="Times New Roman" w:hAnsi="Times New Roman"/>
          <w:color w:val="FFFFFF"/>
          <w:sz w:val="21"/>
          <w:shd w:val="clear" w:color="auto" w:fill="1E2CBD"/>
          <w:lang w:val="es-ES"/>
        </w:rPr>
        <w:t xml:space="preserve"> </w:t>
      </w:r>
      <w:r w:rsidR="00176139" w:rsidRPr="00AD3AF9">
        <w:rPr>
          <w:color w:val="FFFFFF"/>
          <w:sz w:val="21"/>
          <w:shd w:val="clear" w:color="auto" w:fill="1E2CBD"/>
          <w:lang w:val="es-ES"/>
        </w:rPr>
        <w:t xml:space="preserve">APÉNDICE </w:t>
      </w:r>
      <w:r w:rsidRPr="00AD3AF9">
        <w:rPr>
          <w:color w:val="1E2DBE"/>
          <w:sz w:val="21"/>
          <w:shd w:val="clear" w:color="auto" w:fill="1E2CBD"/>
          <w:lang w:val="es-ES"/>
        </w:rPr>
        <w:t>0</w:t>
      </w:r>
    </w:p>
    <w:p w14:paraId="3D13A766" w14:textId="77777777" w:rsidR="002C737A" w:rsidRPr="00AD3AF9" w:rsidRDefault="002C737A" w:rsidP="00A940ED">
      <w:pPr>
        <w:pStyle w:val="BodyText"/>
        <w:adjustRightInd w:val="0"/>
        <w:snapToGrid w:val="0"/>
        <w:spacing w:before="12"/>
        <w:rPr>
          <w:rFonts w:ascii="Overpass"/>
          <w:b/>
          <w:sz w:val="16"/>
          <w:lang w:val="es-ES"/>
        </w:rPr>
      </w:pPr>
    </w:p>
    <w:p w14:paraId="3609CBDF" w14:textId="7AEABD11" w:rsidR="002C737A" w:rsidRPr="00AD3AF9" w:rsidRDefault="00AA57C4" w:rsidP="003C4E60">
      <w:pPr>
        <w:pStyle w:val="appl22TitreCR"/>
        <w:rPr>
          <w:lang w:val="es-ES"/>
        </w:rPr>
      </w:pPr>
      <w:r w:rsidRPr="00AD3AF9">
        <w:rPr>
          <w:lang w:val="es-ES"/>
        </w:rPr>
        <w:t>Convenio sobre la violencia y el acoso, 2019 (núm. 190)</w:t>
      </w:r>
      <w:r w:rsidR="000C50AA" w:rsidRPr="00AD3AF9">
        <w:rPr>
          <w:lang w:val="es-ES"/>
        </w:rPr>
        <w:t xml:space="preserve"> </w:t>
      </w:r>
    </w:p>
    <w:p w14:paraId="05656041" w14:textId="0B58014E" w:rsidR="002C737A" w:rsidRPr="00AD3AF9" w:rsidRDefault="002C737A" w:rsidP="00262712">
      <w:pPr>
        <w:pStyle w:val="app22Cpreamble"/>
        <w:rPr>
          <w:lang w:val="es-ES"/>
        </w:rPr>
      </w:pPr>
    </w:p>
    <w:p w14:paraId="398C1E41" w14:textId="77777777" w:rsidR="00DE435E" w:rsidRPr="00AD3AF9" w:rsidRDefault="00DE435E" w:rsidP="00224A39">
      <w:pPr>
        <w:pStyle w:val="Heading1"/>
        <w:rPr>
          <w:lang w:val="es-ES"/>
        </w:rPr>
      </w:pPr>
      <w:r w:rsidRPr="00AD3AF9">
        <w:rPr>
          <w:lang w:val="es-ES"/>
        </w:rPr>
        <w:t>PREÁMBULO</w:t>
      </w:r>
    </w:p>
    <w:p w14:paraId="4F716D6B" w14:textId="77777777" w:rsidR="00DE435E" w:rsidRPr="00AD3AF9" w:rsidRDefault="00DE435E" w:rsidP="00224A39">
      <w:pPr>
        <w:pStyle w:val="app22Cpreamble"/>
        <w:rPr>
          <w:lang w:val="es-ES"/>
        </w:rPr>
      </w:pPr>
      <w:r w:rsidRPr="00AD3AF9">
        <w:rPr>
          <w:lang w:val="es-ES"/>
        </w:rPr>
        <w:t>La Conferencia General de la Organización Internacional del Trabajo:</w:t>
      </w:r>
    </w:p>
    <w:p w14:paraId="2E3E2C5A" w14:textId="77777777" w:rsidR="00DE435E" w:rsidRPr="00AD3AF9" w:rsidRDefault="00DE435E" w:rsidP="00224A39">
      <w:pPr>
        <w:pStyle w:val="app22Cpreamble"/>
        <w:rPr>
          <w:lang w:val="es-ES"/>
        </w:rPr>
      </w:pPr>
      <w:r w:rsidRPr="00AD3AF9">
        <w:rPr>
          <w:lang w:val="es-ES"/>
        </w:rPr>
        <w:t>Convocada en Ginebra por el Consejo de Administración de la Oficina Internacional del Trabajo, y congregada en dicha ciudad el 10 de junio de 2019, en su centésima octava reunión (reunión del centenario);</w:t>
      </w:r>
    </w:p>
    <w:p w14:paraId="63815D6F" w14:textId="77777777" w:rsidR="00DE435E" w:rsidRPr="00AD3AF9" w:rsidRDefault="00DE435E" w:rsidP="00224A39">
      <w:pPr>
        <w:pStyle w:val="app22Cpreamble"/>
        <w:rPr>
          <w:lang w:val="es-ES"/>
        </w:rPr>
      </w:pPr>
      <w:r w:rsidRPr="00AD3AF9">
        <w:rPr>
          <w:lang w:val="es-ES"/>
        </w:rPr>
        <w:t>Recordando que la Declaración de Filadelfia afirma que todos los seres humanos, sin distinción de raza, credo o sexo, tienen derecho a perseguir su bienestar material y su desarrollo espiritual en condiciones de libertad y dignidad, de seguridad económica y en igualdad de oportunidades;</w:t>
      </w:r>
    </w:p>
    <w:p w14:paraId="5DC1E785" w14:textId="77777777" w:rsidR="00DE435E" w:rsidRPr="00AD3AF9" w:rsidRDefault="00DE435E" w:rsidP="00224A39">
      <w:pPr>
        <w:pStyle w:val="app22Cpreamble"/>
        <w:rPr>
          <w:lang w:val="es-ES"/>
        </w:rPr>
      </w:pPr>
      <w:r w:rsidRPr="00AD3AF9">
        <w:rPr>
          <w:lang w:val="es-ES"/>
        </w:rPr>
        <w:t>Reafirmando la pertinencia de los convenios fundamentales de la Organización Internacional del Trabajo;</w:t>
      </w:r>
    </w:p>
    <w:p w14:paraId="71F35183" w14:textId="77777777" w:rsidR="00DE435E" w:rsidRPr="00AD3AF9" w:rsidRDefault="00DE435E" w:rsidP="00224A39">
      <w:pPr>
        <w:pStyle w:val="app22Cpreamble"/>
        <w:rPr>
          <w:lang w:val="es-ES"/>
        </w:rPr>
      </w:pPr>
      <w:r w:rsidRPr="00AD3AF9">
        <w:rPr>
          <w:lang w:val="es-ES"/>
        </w:rPr>
        <w:t>Recordando otros instrumentos internacionales pertinentes, como la Declaración Universal de Derechos Humanos, el Pacto Internacional de Derechos Civiles y Políticos, el Pacto Internacional de Derechos Económicos, Sociales y Culturales, la Convención Internacional sobre la Eliminación de Todas las Formas de Discriminación Racial, la Convención sobre la Eliminación de Todas las Formas de Discriminación contra la Mujer, la Convención Internacional sobre la Protección de los Derechos de Todos los Trabajadores Migratorios y de sus Familiares y la Convención sobre los Derechos de las Personas con Discapacidad;</w:t>
      </w:r>
    </w:p>
    <w:p w14:paraId="538A841E" w14:textId="77777777" w:rsidR="00DE435E" w:rsidRPr="00AD3AF9" w:rsidRDefault="00DE435E" w:rsidP="00224A39">
      <w:pPr>
        <w:pStyle w:val="app22Cpreamble"/>
        <w:rPr>
          <w:lang w:val="es-ES"/>
        </w:rPr>
      </w:pPr>
      <w:r w:rsidRPr="00AD3AF9">
        <w:rPr>
          <w:lang w:val="es-ES"/>
        </w:rPr>
        <w:t>Reconociendo el derecho de toda persona a un mundo del trabajo libre de violencia y acoso, incluidos la violencia y el acoso por razón de género;</w:t>
      </w:r>
    </w:p>
    <w:p w14:paraId="5DF4BB37" w14:textId="77777777" w:rsidR="00DE435E" w:rsidRPr="00AD3AF9" w:rsidRDefault="00DE435E" w:rsidP="00224A39">
      <w:pPr>
        <w:pStyle w:val="app22Cpreamble"/>
        <w:rPr>
          <w:lang w:val="es-ES"/>
        </w:rPr>
      </w:pPr>
      <w:r w:rsidRPr="00AD3AF9">
        <w:rPr>
          <w:lang w:val="es-ES"/>
        </w:rPr>
        <w:t>Reconociendo que la violencia y el acoso en el mundo del trabajo pueden constituir una violación o un abuso de los derechos humanos, y que la violencia y el acoso son una amenaza para la igualdad de oportunidades, y son inaceptables e incompatibles con el trabajo decente;</w:t>
      </w:r>
    </w:p>
    <w:p w14:paraId="0C5E4D7D" w14:textId="77777777" w:rsidR="00DE435E" w:rsidRPr="00AD3AF9" w:rsidRDefault="00DE435E" w:rsidP="00224A39">
      <w:pPr>
        <w:pStyle w:val="app22Cpreamble"/>
        <w:rPr>
          <w:lang w:val="es-ES"/>
        </w:rPr>
      </w:pPr>
      <w:r w:rsidRPr="00AD3AF9">
        <w:rPr>
          <w:lang w:val="es-ES"/>
        </w:rPr>
        <w:t>Reconociendo la importancia de una cultura del trabajo basada en el respeto mutuo y la dignidad del ser humano para prevenir la violencia y el acoso;</w:t>
      </w:r>
    </w:p>
    <w:p w14:paraId="6977CE20" w14:textId="77777777" w:rsidR="00DE435E" w:rsidRPr="00AD3AF9" w:rsidRDefault="00DE435E" w:rsidP="00224A39">
      <w:pPr>
        <w:pStyle w:val="app22Cpreamble"/>
        <w:rPr>
          <w:lang w:val="es-ES"/>
        </w:rPr>
      </w:pPr>
      <w:r w:rsidRPr="00AD3AF9">
        <w:rPr>
          <w:lang w:val="es-ES"/>
        </w:rPr>
        <w:t>Recordando que los Miembros tienen la importante responsabilidad de promover un entorno general de tolerancia cero frente a la violencia y el acoso con el fin de facilitar la prevención de este tipo de comportamientos y prácticas, y que todos los actores del mundo del trabajo deben abstenerse de recurrir a la violencia y el acoso, prevenirlos y combatirlos;</w:t>
      </w:r>
    </w:p>
    <w:p w14:paraId="044EA8D8" w14:textId="77777777" w:rsidR="00DE435E" w:rsidRPr="00AD3AF9" w:rsidRDefault="00DE435E" w:rsidP="00224A39">
      <w:pPr>
        <w:pStyle w:val="app22Cpreamble"/>
        <w:rPr>
          <w:lang w:val="es-ES"/>
        </w:rPr>
      </w:pPr>
      <w:r w:rsidRPr="00AD3AF9">
        <w:rPr>
          <w:lang w:val="es-ES"/>
        </w:rPr>
        <w:t>Reconociendo que la violencia y el acoso en el mundo del trabajo afectan a la salud psicológica, física y sexual de las personas, a su dignidad, y a su entorno familiar y social;</w:t>
      </w:r>
    </w:p>
    <w:p w14:paraId="77AC4167" w14:textId="77777777" w:rsidR="00DE435E" w:rsidRPr="00AD3AF9" w:rsidRDefault="00DE435E" w:rsidP="00224A39">
      <w:pPr>
        <w:pStyle w:val="app22Cpreamble"/>
        <w:rPr>
          <w:lang w:val="es-ES"/>
        </w:rPr>
      </w:pPr>
      <w:r w:rsidRPr="00AD3AF9">
        <w:rPr>
          <w:lang w:val="es-ES"/>
        </w:rPr>
        <w:t>Reconociendo que la violencia y el acoso también afectan a la calidad de los servicios públicos y privados, y que pueden impedir que las personas, en particular las mujeres, accedan al mercado de trabajo, permanezcan en él o progresen profesionalmente;</w:t>
      </w:r>
    </w:p>
    <w:p w14:paraId="4A830BB9" w14:textId="77777777" w:rsidR="00DE435E" w:rsidRPr="00AD3AF9" w:rsidRDefault="00DE435E" w:rsidP="00224A39">
      <w:pPr>
        <w:pStyle w:val="app22Cpreamble"/>
        <w:rPr>
          <w:lang w:val="es-ES"/>
        </w:rPr>
      </w:pPr>
      <w:r w:rsidRPr="00AD3AF9">
        <w:rPr>
          <w:lang w:val="es-ES"/>
        </w:rPr>
        <w:t>Considerando que la violencia y el acoso son incompatibles con la promoción de empresas sostenibles y afectan negativamente a la organización del trabajo, las relaciones en el lugar de trabajo, el compromiso de los trabajadores, la reputación de las empresas y la productividad;</w:t>
      </w:r>
    </w:p>
    <w:p w14:paraId="04BCF1CD" w14:textId="77777777" w:rsidR="00DE435E" w:rsidRPr="00AD3AF9" w:rsidRDefault="00DE435E" w:rsidP="00377797">
      <w:pPr>
        <w:pStyle w:val="app22Cpreamble"/>
        <w:rPr>
          <w:lang w:val="es-ES"/>
        </w:rPr>
      </w:pPr>
      <w:r w:rsidRPr="00AD3AF9">
        <w:rPr>
          <w:lang w:val="es-ES"/>
        </w:rPr>
        <w:t xml:space="preserve">Reconociendo que la violencia y el acoso por razón de género afectan de manera desproporcionada a las mujeres y las niñas, y reconociendo también que la adopción de un enfoque inclusivo e integrado que tenga en cuenta las consideraciones de género y aborde las causas subyacentes y los factores de riesgo, entre ellos los estereotipos de género, las formas múltiples e </w:t>
      </w:r>
      <w:r w:rsidRPr="00AD3AF9">
        <w:rPr>
          <w:lang w:val="es-ES"/>
        </w:rPr>
        <w:lastRenderedPageBreak/>
        <w:t>interseccionales de discriminación y el abuso de las relaciones de poder por razón de género, es indispensable para acabar con la violencia y el acoso en el mundo del trabajo;</w:t>
      </w:r>
    </w:p>
    <w:p w14:paraId="725E6597" w14:textId="77777777" w:rsidR="00DE435E" w:rsidRPr="00AD3AF9" w:rsidRDefault="00DE435E" w:rsidP="00377797">
      <w:pPr>
        <w:pStyle w:val="app22Cpreamble"/>
        <w:rPr>
          <w:lang w:val="es-ES"/>
        </w:rPr>
      </w:pPr>
      <w:r w:rsidRPr="00AD3AF9">
        <w:rPr>
          <w:lang w:val="es-ES"/>
        </w:rPr>
        <w:t xml:space="preserve">Considerando que la violencia doméstica puede afectar al empleo, la </w:t>
      </w:r>
      <w:proofErr w:type="gramStart"/>
      <w:r w:rsidRPr="00AD3AF9">
        <w:rPr>
          <w:lang w:val="es-ES"/>
        </w:rPr>
        <w:t>productividad</w:t>
      </w:r>
      <w:proofErr w:type="gramEnd"/>
      <w:r w:rsidRPr="00AD3AF9">
        <w:rPr>
          <w:lang w:val="es-ES"/>
        </w:rPr>
        <w:t xml:space="preserve"> así como la seguridad y salud, y que los gobiernos, las organizaciones de empleadores y de trabajadores y las instituciones del mercado de trabajo pueden contribuir, como parte de otras medidas, a reconocer, afrontar y abordar el impacto de la violencia doméstica;</w:t>
      </w:r>
    </w:p>
    <w:p w14:paraId="18F3B6DB" w14:textId="77777777" w:rsidR="00DE435E" w:rsidRPr="00AD3AF9" w:rsidRDefault="00DE435E" w:rsidP="00377797">
      <w:pPr>
        <w:pStyle w:val="app22Cpreamble"/>
        <w:rPr>
          <w:lang w:val="es-ES"/>
        </w:rPr>
      </w:pPr>
      <w:r w:rsidRPr="00AD3AF9">
        <w:rPr>
          <w:lang w:val="es-ES"/>
        </w:rPr>
        <w:t>Después de haber decidido adoptar diversas proposiciones relativas a la violencia y el acoso en el mundo del trabajo, cuestión que constituye el quinto punto del orden del día de la reunión;</w:t>
      </w:r>
    </w:p>
    <w:p w14:paraId="0D99E496" w14:textId="77777777" w:rsidR="00DE435E" w:rsidRPr="00AD3AF9" w:rsidRDefault="00DE435E" w:rsidP="00377797">
      <w:pPr>
        <w:pStyle w:val="app22Cpreamble"/>
        <w:rPr>
          <w:lang w:val="es-ES"/>
        </w:rPr>
      </w:pPr>
      <w:r w:rsidRPr="00AD3AF9">
        <w:rPr>
          <w:lang w:val="es-ES"/>
        </w:rPr>
        <w:t>Después de haber decidido que dichas proposiciones revistan la forma de un convenio internacional,</w:t>
      </w:r>
    </w:p>
    <w:p w14:paraId="1A4790CE" w14:textId="77777777" w:rsidR="00DE435E" w:rsidRPr="00AD3AF9" w:rsidRDefault="00DE435E" w:rsidP="00377797">
      <w:pPr>
        <w:pStyle w:val="app22Cpreamble"/>
        <w:rPr>
          <w:lang w:val="es-ES"/>
        </w:rPr>
      </w:pPr>
      <w:r w:rsidRPr="00AD3AF9">
        <w:rPr>
          <w:lang w:val="es-ES"/>
        </w:rPr>
        <w:t>adopta, con fecha veintiuno de junio de dos mil diecinueve, el siguiente Convenio, que podrá ser citado como el Convenio sobre la violencia y el acoso, 2019.</w:t>
      </w:r>
    </w:p>
    <w:p w14:paraId="6734B265" w14:textId="5B606B5A" w:rsidR="00377797" w:rsidRPr="00AD3AF9" w:rsidRDefault="00DE435E" w:rsidP="00377797">
      <w:pPr>
        <w:pStyle w:val="Heading1"/>
        <w:rPr>
          <w:lang w:val="es-ES"/>
        </w:rPr>
      </w:pPr>
      <w:r w:rsidRPr="00AD3AF9">
        <w:rPr>
          <w:lang w:val="es-ES"/>
        </w:rPr>
        <w:t>I.</w:t>
      </w:r>
      <w:r w:rsidR="00377797" w:rsidRPr="00F608CC">
        <w:t> </w:t>
      </w:r>
      <w:r w:rsidRPr="00AD3AF9">
        <w:rPr>
          <w:lang w:val="es-ES"/>
        </w:rPr>
        <w:t>DEFINICIONES</w:t>
      </w:r>
    </w:p>
    <w:p w14:paraId="468B00CF" w14:textId="6CF0A69C" w:rsidR="00DE435E" w:rsidRPr="00AD3AF9" w:rsidRDefault="00DE435E" w:rsidP="00635CD6">
      <w:pPr>
        <w:pStyle w:val="app22Article"/>
        <w:spacing w:before="80"/>
        <w:rPr>
          <w:lang w:val="es-ES"/>
        </w:rPr>
      </w:pPr>
      <w:bookmarkStart w:id="17" w:name="_Hlk89254042"/>
      <w:r w:rsidRPr="00AD3AF9">
        <w:rPr>
          <w:lang w:val="es-ES"/>
        </w:rPr>
        <w:t xml:space="preserve">Artículo </w:t>
      </w:r>
      <w:bookmarkEnd w:id="17"/>
      <w:r w:rsidRPr="00AD3AF9">
        <w:rPr>
          <w:lang w:val="es-ES"/>
        </w:rPr>
        <w:t>1</w:t>
      </w:r>
    </w:p>
    <w:p w14:paraId="5DAAD419" w14:textId="64934805" w:rsidR="00DE435E" w:rsidRPr="00AD3AF9" w:rsidRDefault="00DE435E" w:rsidP="00224A39">
      <w:pPr>
        <w:pStyle w:val="app22CtextnoNo"/>
        <w:rPr>
          <w:lang w:val="es-ES"/>
        </w:rPr>
      </w:pPr>
      <w:r w:rsidRPr="00AD3AF9">
        <w:rPr>
          <w:lang w:val="es-ES"/>
        </w:rPr>
        <w:t>1.</w:t>
      </w:r>
      <w:bookmarkStart w:id="18" w:name="_Hlk89254125"/>
      <w:r w:rsidR="00377797" w:rsidRPr="00F608CC">
        <w:t> </w:t>
      </w:r>
      <w:bookmarkEnd w:id="18"/>
      <w:r w:rsidRPr="00AD3AF9">
        <w:rPr>
          <w:lang w:val="es-ES"/>
        </w:rPr>
        <w:t>A efectos del presente Convenio:</w:t>
      </w:r>
    </w:p>
    <w:p w14:paraId="7D97A72F" w14:textId="22ADE1B7" w:rsidR="00DE435E" w:rsidRPr="00AD3AF9" w:rsidRDefault="00DE435E" w:rsidP="00377797">
      <w:pPr>
        <w:pStyle w:val="app22Ca"/>
        <w:rPr>
          <w:lang w:val="es-ES"/>
        </w:rPr>
      </w:pPr>
      <w:r w:rsidRPr="00AD3AF9">
        <w:rPr>
          <w:lang w:val="es-ES"/>
        </w:rPr>
        <w:t>la expresión «violencia y acoso» en el mundo del trabajo designa un conjunto de comportamientos y prácticas inaceptables, o de amenazas de tales comportamientos y prácticas, ya sea que se manifiesten una sola vez o de manera repetida, que tengan por objeto, que causen o sean susceptibles de causar, un daño físico, psicológico, sexual o económico, e incluye la violencia y el acoso por razón de género, y</w:t>
      </w:r>
    </w:p>
    <w:p w14:paraId="3DF5A9B0" w14:textId="03B8EBB9" w:rsidR="00DE435E" w:rsidRPr="00AD3AF9" w:rsidRDefault="00DE435E" w:rsidP="00377797">
      <w:pPr>
        <w:pStyle w:val="app22Ca"/>
        <w:rPr>
          <w:lang w:val="es-ES"/>
        </w:rPr>
      </w:pPr>
      <w:r w:rsidRPr="00AD3AF9">
        <w:rPr>
          <w:lang w:val="es-ES"/>
        </w:rPr>
        <w:t>la expresión «violencia y acoso por razón de género» designa la violencia y el acoso que van dirigidos contra las personas por razón de su sexo o género, o que afectan de manera desproporcionada a personas de un sexo o género determinado, e incluye el acoso sexual.</w:t>
      </w:r>
    </w:p>
    <w:p w14:paraId="147BA945" w14:textId="789BA44B" w:rsidR="00DE435E" w:rsidRPr="00AD3AF9" w:rsidRDefault="00377797" w:rsidP="00224A39">
      <w:pPr>
        <w:pStyle w:val="app22CtextnoNo"/>
        <w:rPr>
          <w:lang w:val="es-ES"/>
        </w:rPr>
      </w:pPr>
      <w:r w:rsidRPr="00AD3AF9">
        <w:rPr>
          <w:lang w:val="es-ES"/>
        </w:rPr>
        <w:t>2. </w:t>
      </w:r>
      <w:r w:rsidR="00DE435E" w:rsidRPr="00AD3AF9">
        <w:rPr>
          <w:lang w:val="es-ES"/>
        </w:rPr>
        <w:t xml:space="preserve">Sin perjuicio de lo dispuesto en los apartados </w:t>
      </w:r>
      <w:r w:rsidR="00DE435E" w:rsidRPr="00AD3AF9">
        <w:rPr>
          <w:i/>
          <w:lang w:val="es-ES"/>
        </w:rPr>
        <w:t>a)</w:t>
      </w:r>
      <w:r w:rsidR="00DE435E" w:rsidRPr="00AD3AF9">
        <w:rPr>
          <w:lang w:val="es-ES"/>
        </w:rPr>
        <w:t xml:space="preserve"> y </w:t>
      </w:r>
      <w:r w:rsidR="00DE435E" w:rsidRPr="00AD3AF9">
        <w:rPr>
          <w:i/>
          <w:lang w:val="es-ES"/>
        </w:rPr>
        <w:t>b)</w:t>
      </w:r>
      <w:r w:rsidR="00DE435E" w:rsidRPr="00AD3AF9">
        <w:rPr>
          <w:lang w:val="es-ES"/>
        </w:rPr>
        <w:t xml:space="preserve"> del párrafo 1 del presente artículo, la violencia y el acoso pueden definirse en la legislación nacional como un concepto único o como conceptos separados.</w:t>
      </w:r>
    </w:p>
    <w:p w14:paraId="57180AD0" w14:textId="59F3E624" w:rsidR="00DE435E" w:rsidRPr="00AD3AF9" w:rsidRDefault="00DE435E" w:rsidP="00635CD6">
      <w:pPr>
        <w:pStyle w:val="Heading1"/>
        <w:rPr>
          <w:lang w:val="es-ES"/>
        </w:rPr>
      </w:pPr>
      <w:r w:rsidRPr="00AD3AF9">
        <w:rPr>
          <w:lang w:val="es-ES"/>
        </w:rPr>
        <w:t>II.</w:t>
      </w:r>
      <w:r w:rsidR="00635CD6" w:rsidRPr="00F608CC">
        <w:t> </w:t>
      </w:r>
      <w:r w:rsidRPr="00AD3AF9">
        <w:rPr>
          <w:lang w:val="es-ES"/>
        </w:rPr>
        <w:t>ÁMBITO DE APLICACIÓN</w:t>
      </w:r>
    </w:p>
    <w:p w14:paraId="1A78C7D3" w14:textId="77777777" w:rsidR="00DE435E" w:rsidRPr="00AD3AF9" w:rsidRDefault="00DE435E" w:rsidP="00635CD6">
      <w:pPr>
        <w:pStyle w:val="app22Article"/>
        <w:spacing w:before="80"/>
        <w:rPr>
          <w:lang w:val="es-ES"/>
        </w:rPr>
      </w:pPr>
      <w:r w:rsidRPr="00AD3AF9">
        <w:rPr>
          <w:lang w:val="es-ES"/>
        </w:rPr>
        <w:t>Artículo 2</w:t>
      </w:r>
    </w:p>
    <w:p w14:paraId="2696AE24" w14:textId="1C68D1A9" w:rsidR="00DE435E" w:rsidRPr="00AD3AF9" w:rsidRDefault="00377797" w:rsidP="00224A39">
      <w:pPr>
        <w:pStyle w:val="app22CtextnoNo"/>
        <w:rPr>
          <w:lang w:val="es-ES"/>
        </w:rPr>
      </w:pPr>
      <w:r w:rsidRPr="00AD3AF9">
        <w:rPr>
          <w:lang w:val="es-ES"/>
        </w:rPr>
        <w:t>1. </w:t>
      </w:r>
      <w:r w:rsidR="00DE435E" w:rsidRPr="00AD3AF9">
        <w:rPr>
          <w:lang w:val="es-ES"/>
        </w:rPr>
        <w:t>El presente Convenio protege a los trabajadores y a otras personas en el mundo del trabajo, con inclusión de los trabajadores asalariados según se definen en la legislación y la práctica nacionales, así como a las personas que trabajan, cualquiera que sea su situación contractual, las personas en formación, incluidos los pasantes y los aprendices, los trabajadores despedidos, los voluntarios, las personas en busca de empleo y los postulantes a un empleo, y los individuos que ejercen la autoridad, las funciones o las responsabilidades de un empleador.</w:t>
      </w:r>
    </w:p>
    <w:p w14:paraId="7DA34F4D" w14:textId="00C96B65" w:rsidR="00DE435E" w:rsidRPr="00AD3AF9" w:rsidRDefault="00377797" w:rsidP="00224A39">
      <w:pPr>
        <w:pStyle w:val="app22CtextnoNo"/>
        <w:rPr>
          <w:lang w:val="es-ES"/>
        </w:rPr>
      </w:pPr>
      <w:r w:rsidRPr="00AD3AF9">
        <w:rPr>
          <w:lang w:val="es-ES"/>
        </w:rPr>
        <w:t>2. </w:t>
      </w:r>
      <w:r w:rsidR="00DE435E" w:rsidRPr="00AD3AF9">
        <w:rPr>
          <w:lang w:val="es-ES"/>
        </w:rPr>
        <w:t>Este Convenio se aplica a todos los sectores, público o privado, de la economía tanto formal como informal, en zonas urbanas o rurales.</w:t>
      </w:r>
    </w:p>
    <w:p w14:paraId="124DDC31" w14:textId="77777777" w:rsidR="00DE435E" w:rsidRPr="00AD3AF9" w:rsidRDefault="00DE435E" w:rsidP="00377797">
      <w:pPr>
        <w:pStyle w:val="app22Article"/>
        <w:rPr>
          <w:lang w:val="es-ES"/>
        </w:rPr>
      </w:pPr>
      <w:r w:rsidRPr="00AD3AF9">
        <w:rPr>
          <w:lang w:val="es-ES"/>
        </w:rPr>
        <w:t>Artículo 3</w:t>
      </w:r>
    </w:p>
    <w:p w14:paraId="5004FD6C" w14:textId="77777777" w:rsidR="00DE435E" w:rsidRPr="00AD3AF9" w:rsidRDefault="00DE435E" w:rsidP="00224A39">
      <w:pPr>
        <w:pStyle w:val="app22CtextnoNo"/>
        <w:rPr>
          <w:lang w:val="es-ES"/>
        </w:rPr>
      </w:pPr>
      <w:r w:rsidRPr="00AD3AF9">
        <w:rPr>
          <w:lang w:val="es-ES"/>
        </w:rPr>
        <w:t xml:space="preserve">El presente Convenio se aplica a la violencia y el acoso en el mundo del trabajo que ocurren durante el trabajo, en relación con el trabajo o como resultado </w:t>
      </w:r>
      <w:proofErr w:type="gramStart"/>
      <w:r w:rsidRPr="00AD3AF9">
        <w:rPr>
          <w:lang w:val="es-ES"/>
        </w:rPr>
        <w:t>del mismo</w:t>
      </w:r>
      <w:proofErr w:type="gramEnd"/>
      <w:r w:rsidRPr="00AD3AF9">
        <w:rPr>
          <w:lang w:val="es-ES"/>
        </w:rPr>
        <w:t>:</w:t>
      </w:r>
    </w:p>
    <w:p w14:paraId="6A7AE5DC" w14:textId="6837BB32" w:rsidR="00DE435E" w:rsidRPr="00AD3AF9" w:rsidRDefault="00DE435E" w:rsidP="00152601">
      <w:pPr>
        <w:pStyle w:val="app22Ca"/>
        <w:numPr>
          <w:ilvl w:val="0"/>
          <w:numId w:val="51"/>
        </w:numPr>
        <w:rPr>
          <w:lang w:val="es-ES"/>
        </w:rPr>
      </w:pPr>
      <w:r w:rsidRPr="00AD3AF9">
        <w:rPr>
          <w:lang w:val="es-ES"/>
        </w:rPr>
        <w:t>en el lugar de trabajo, inclusive en los espacios públicos y privados cuando son un lugar de trabajo;</w:t>
      </w:r>
    </w:p>
    <w:p w14:paraId="07D109A8" w14:textId="3D1566B3" w:rsidR="00DE435E" w:rsidRPr="00AD3AF9" w:rsidRDefault="00DE435E" w:rsidP="00377797">
      <w:pPr>
        <w:pStyle w:val="app22Ca"/>
        <w:rPr>
          <w:lang w:val="es-ES"/>
        </w:rPr>
      </w:pPr>
      <w:r w:rsidRPr="00AD3AF9">
        <w:rPr>
          <w:lang w:val="es-ES"/>
        </w:rPr>
        <w:t>en los lugares donde se paga al trabajador, donde éste toma su descanso o donde come, o en los que utiliza instalaciones sanitarias o de aseo y en los vestuarios;</w:t>
      </w:r>
    </w:p>
    <w:p w14:paraId="796C389C" w14:textId="7911AC54" w:rsidR="00DE435E" w:rsidRPr="00AD3AF9" w:rsidRDefault="00DE435E" w:rsidP="00377797">
      <w:pPr>
        <w:pStyle w:val="app22Ca"/>
        <w:rPr>
          <w:lang w:val="es-ES"/>
        </w:rPr>
      </w:pPr>
      <w:r w:rsidRPr="00AD3AF9">
        <w:rPr>
          <w:lang w:val="es-ES"/>
        </w:rPr>
        <w:t>en los desplazamientos, viajes, eventos o actividades sociales o de formación relacionados con el trabajo;</w:t>
      </w:r>
    </w:p>
    <w:p w14:paraId="47C4BCEC" w14:textId="360D0169" w:rsidR="00DE435E" w:rsidRPr="00AD3AF9" w:rsidRDefault="00DE435E" w:rsidP="00377797">
      <w:pPr>
        <w:pStyle w:val="app22Ca"/>
        <w:rPr>
          <w:lang w:val="es-ES"/>
        </w:rPr>
      </w:pPr>
      <w:r w:rsidRPr="00AD3AF9">
        <w:rPr>
          <w:lang w:val="es-ES"/>
        </w:rPr>
        <w:lastRenderedPageBreak/>
        <w:t>en el marco de las comunicaciones que estén relacionadas con el trabajo, incluidas las realizadas por medio de tecnologías de la información y de la comunicación;</w:t>
      </w:r>
    </w:p>
    <w:p w14:paraId="61907423" w14:textId="2BFBEC64" w:rsidR="00DE435E" w:rsidRPr="00AD3AF9" w:rsidRDefault="00DE435E" w:rsidP="00377797">
      <w:pPr>
        <w:pStyle w:val="app22Ca"/>
        <w:rPr>
          <w:lang w:val="es-ES"/>
        </w:rPr>
      </w:pPr>
      <w:r w:rsidRPr="00AD3AF9">
        <w:rPr>
          <w:lang w:val="es-ES"/>
        </w:rPr>
        <w:t>en el alojamiento proporcionado por el empleador, y</w:t>
      </w:r>
    </w:p>
    <w:p w14:paraId="7DC44AB6" w14:textId="7AA88A99" w:rsidR="00DE435E" w:rsidRPr="00AD3AF9" w:rsidRDefault="00DE435E" w:rsidP="00377797">
      <w:pPr>
        <w:pStyle w:val="app22Ca"/>
        <w:rPr>
          <w:lang w:val="es-ES"/>
        </w:rPr>
      </w:pPr>
      <w:r w:rsidRPr="00AD3AF9">
        <w:rPr>
          <w:lang w:val="es-ES"/>
        </w:rPr>
        <w:t>en los trayectos entre el domicilio y el lugar de trabajo.</w:t>
      </w:r>
    </w:p>
    <w:p w14:paraId="7355C024" w14:textId="462ECBA1" w:rsidR="00675FA2" w:rsidRPr="00AD3AF9" w:rsidRDefault="00DE435E" w:rsidP="00675FA2">
      <w:pPr>
        <w:pStyle w:val="Heading1"/>
        <w:rPr>
          <w:lang w:val="es-ES"/>
        </w:rPr>
      </w:pPr>
      <w:r w:rsidRPr="00AD3AF9">
        <w:rPr>
          <w:lang w:val="es-ES"/>
        </w:rPr>
        <w:t>III.</w:t>
      </w:r>
      <w:r w:rsidR="00675FA2" w:rsidRPr="00F608CC">
        <w:t> </w:t>
      </w:r>
      <w:r w:rsidRPr="00AD3AF9">
        <w:rPr>
          <w:lang w:val="es-ES"/>
        </w:rPr>
        <w:t>Principios fundamentales</w:t>
      </w:r>
    </w:p>
    <w:p w14:paraId="6E732CD0" w14:textId="0C2B472A" w:rsidR="00DE435E" w:rsidRPr="00AD3AF9" w:rsidRDefault="00DE435E" w:rsidP="00675FA2">
      <w:pPr>
        <w:pStyle w:val="app22Article"/>
        <w:spacing w:before="80"/>
        <w:rPr>
          <w:lang w:val="es-ES"/>
        </w:rPr>
      </w:pPr>
      <w:r w:rsidRPr="00AD3AF9">
        <w:rPr>
          <w:lang w:val="es-ES"/>
        </w:rPr>
        <w:t>Artículo 4</w:t>
      </w:r>
    </w:p>
    <w:p w14:paraId="538B1BC7" w14:textId="3C2B074E" w:rsidR="00DE435E" w:rsidRPr="00AD3AF9" w:rsidRDefault="00377797" w:rsidP="00224A39">
      <w:pPr>
        <w:pStyle w:val="app22CtextnoNo"/>
        <w:rPr>
          <w:lang w:val="es-ES"/>
        </w:rPr>
      </w:pPr>
      <w:r w:rsidRPr="00AD3AF9">
        <w:rPr>
          <w:lang w:val="es-ES"/>
        </w:rPr>
        <w:t>1. </w:t>
      </w:r>
      <w:r w:rsidR="00DE435E" w:rsidRPr="00AD3AF9">
        <w:rPr>
          <w:lang w:val="es-ES"/>
        </w:rPr>
        <w:t>Todo Miembro que ratifique el presente Convenio deberá respetar, promover y asegurar el disfrute del derecho de toda persona a un mundo del trabajo libre de violencia y acoso.</w:t>
      </w:r>
    </w:p>
    <w:p w14:paraId="1AB570A5" w14:textId="3D712049" w:rsidR="00DE435E" w:rsidRPr="00AD3AF9" w:rsidRDefault="00377797" w:rsidP="00224A39">
      <w:pPr>
        <w:pStyle w:val="app22CtextnoNo"/>
        <w:rPr>
          <w:lang w:val="es-ES"/>
        </w:rPr>
      </w:pPr>
      <w:r w:rsidRPr="00AD3AF9">
        <w:rPr>
          <w:lang w:val="es-ES"/>
        </w:rPr>
        <w:t>2. </w:t>
      </w:r>
      <w:r w:rsidR="00DE435E" w:rsidRPr="00AD3AF9">
        <w:rPr>
          <w:lang w:val="es-ES"/>
        </w:rPr>
        <w:t>Todo Miembro deberá adoptar, de conformidad con la legislación y la situación nacional y en consulta con las organizaciones representativas de empleadores y de trabajadores, un enfoque inclusivo, integrado y que tenga en cuenta las consideraciones de género para prevenir y eliminar la violencia y el acoso en el mundo del trabajo. Este enfoque debería tener en cuenta la violencia y el acoso que impliquen a terceros, cuando proceda, y consiste, en particular en:</w:t>
      </w:r>
    </w:p>
    <w:p w14:paraId="3DAF2B21" w14:textId="2ED9FA5B" w:rsidR="00DE435E" w:rsidRPr="00AD3AF9" w:rsidRDefault="00DE435E" w:rsidP="00152601">
      <w:pPr>
        <w:pStyle w:val="app22Ca"/>
        <w:numPr>
          <w:ilvl w:val="0"/>
          <w:numId w:val="52"/>
        </w:numPr>
        <w:rPr>
          <w:lang w:val="es-ES"/>
        </w:rPr>
      </w:pPr>
      <w:r w:rsidRPr="00AD3AF9">
        <w:rPr>
          <w:lang w:val="es-ES"/>
        </w:rPr>
        <w:t>prohibir legalmente la violencia y el acoso;</w:t>
      </w:r>
    </w:p>
    <w:p w14:paraId="04166BE1" w14:textId="7B6648C0" w:rsidR="00DE435E" w:rsidRPr="00AD3AF9" w:rsidRDefault="00DE435E" w:rsidP="00377797">
      <w:pPr>
        <w:pStyle w:val="app22Ca"/>
        <w:rPr>
          <w:lang w:val="es-ES"/>
        </w:rPr>
      </w:pPr>
      <w:r w:rsidRPr="00AD3AF9">
        <w:rPr>
          <w:lang w:val="es-ES"/>
        </w:rPr>
        <w:t>velar por que las políticas pertinentes aborden la violencia y el acoso;</w:t>
      </w:r>
    </w:p>
    <w:p w14:paraId="6B3556E0" w14:textId="1E01E9D5" w:rsidR="00DE435E" w:rsidRPr="00AD3AF9" w:rsidRDefault="00DE435E" w:rsidP="00377797">
      <w:pPr>
        <w:pStyle w:val="app22Ca"/>
        <w:rPr>
          <w:lang w:val="es-ES"/>
        </w:rPr>
      </w:pPr>
      <w:r w:rsidRPr="00AD3AF9">
        <w:rPr>
          <w:lang w:val="es-ES"/>
        </w:rPr>
        <w:t>adoptar una estrategia integral a fin de aplicar medidas para prevenir y combatir la violencia y el acoso;</w:t>
      </w:r>
    </w:p>
    <w:p w14:paraId="7852BBCB" w14:textId="4A74626D" w:rsidR="00DE435E" w:rsidRPr="00AD3AF9" w:rsidRDefault="00DE435E" w:rsidP="00377797">
      <w:pPr>
        <w:pStyle w:val="app22Ca"/>
        <w:rPr>
          <w:lang w:val="es-ES"/>
        </w:rPr>
      </w:pPr>
      <w:r w:rsidRPr="00AD3AF9">
        <w:rPr>
          <w:lang w:val="es-ES"/>
        </w:rPr>
        <w:t>establecer mecanismos de control de la aplicación y de seguimiento o fortalecer los mecanismos existentes;</w:t>
      </w:r>
    </w:p>
    <w:p w14:paraId="18FB54A8" w14:textId="6DF0C577" w:rsidR="00DE435E" w:rsidRPr="00AD3AF9" w:rsidRDefault="00DE435E" w:rsidP="00377797">
      <w:pPr>
        <w:pStyle w:val="app22Ca"/>
        <w:rPr>
          <w:lang w:val="es-ES"/>
        </w:rPr>
      </w:pPr>
      <w:r w:rsidRPr="00AD3AF9">
        <w:rPr>
          <w:lang w:val="es-ES"/>
        </w:rPr>
        <w:t>velar por que las víctimas tengan acceso a vías de recurso y reparación y a medidas de apoyo;</w:t>
      </w:r>
    </w:p>
    <w:p w14:paraId="7CEB78E2" w14:textId="48D44637" w:rsidR="00DE435E" w:rsidRPr="00F608CC" w:rsidRDefault="00DE435E" w:rsidP="00377797">
      <w:pPr>
        <w:pStyle w:val="app22Ca"/>
      </w:pPr>
      <w:r w:rsidRPr="00F608CC">
        <w:t xml:space="preserve">prever </w:t>
      </w:r>
      <w:proofErr w:type="gramStart"/>
      <w:r w:rsidRPr="00F608CC">
        <w:t>sanciones;</w:t>
      </w:r>
      <w:proofErr w:type="gramEnd"/>
    </w:p>
    <w:p w14:paraId="70897DB8" w14:textId="129679AF" w:rsidR="00DE435E" w:rsidRPr="00AD3AF9" w:rsidRDefault="00DE435E" w:rsidP="00377797">
      <w:pPr>
        <w:pStyle w:val="app22Ca"/>
        <w:rPr>
          <w:lang w:val="es-ES"/>
        </w:rPr>
      </w:pPr>
      <w:r w:rsidRPr="00AD3AF9">
        <w:rPr>
          <w:lang w:val="es-ES"/>
        </w:rPr>
        <w:t>desarrollar herramientas, orientaciones y actividades de educación y de formación, y actividades de sensibilización, en forma accesible, según proceda, y</w:t>
      </w:r>
    </w:p>
    <w:p w14:paraId="65A8F35A" w14:textId="31C6EFEA" w:rsidR="00DE435E" w:rsidRPr="00AD3AF9" w:rsidRDefault="00DE435E" w:rsidP="00377797">
      <w:pPr>
        <w:pStyle w:val="app22Ca"/>
        <w:rPr>
          <w:lang w:val="es-ES"/>
        </w:rPr>
      </w:pPr>
      <w:r w:rsidRPr="00AD3AF9">
        <w:rPr>
          <w:lang w:val="es-ES"/>
        </w:rPr>
        <w:t>garantizar que existan medios de inspección e investigación efectivos de los casos de violencia y acoso, incluyendo a través de la inspección del trabajo o de otros organismos competentes.</w:t>
      </w:r>
    </w:p>
    <w:p w14:paraId="1D8CB91C" w14:textId="572A3987" w:rsidR="00DE435E" w:rsidRPr="00AD3AF9" w:rsidRDefault="00377797" w:rsidP="00224A39">
      <w:pPr>
        <w:pStyle w:val="app22CtextnoNo"/>
        <w:rPr>
          <w:lang w:val="es-ES"/>
        </w:rPr>
      </w:pPr>
      <w:r w:rsidRPr="00AD3AF9">
        <w:rPr>
          <w:lang w:val="es-ES"/>
        </w:rPr>
        <w:t>3. </w:t>
      </w:r>
      <w:r w:rsidR="00DE435E" w:rsidRPr="00AD3AF9">
        <w:rPr>
          <w:lang w:val="es-ES"/>
        </w:rPr>
        <w:t>Al adoptar y aplicar el enfoque mencionado en el párrafo 2 del presente artículo, todo Miembro deberá reconocer las funciones y atribuciones diferentes y complementarias de los gobiernos, y de los empleadores y de los trabajadores, así como de sus organizaciones respectivas, teniendo en cuenta la naturaleza y el alcance variables de sus responsabilidades respectivas.</w:t>
      </w:r>
    </w:p>
    <w:p w14:paraId="2858A256" w14:textId="77777777" w:rsidR="00DE435E" w:rsidRPr="00AD3AF9" w:rsidRDefault="00DE435E" w:rsidP="00377797">
      <w:pPr>
        <w:pStyle w:val="app22Article"/>
        <w:rPr>
          <w:lang w:val="es-ES"/>
        </w:rPr>
      </w:pPr>
      <w:r w:rsidRPr="00AD3AF9">
        <w:rPr>
          <w:lang w:val="es-ES"/>
        </w:rPr>
        <w:t>Artículo 5</w:t>
      </w:r>
    </w:p>
    <w:p w14:paraId="6B589668" w14:textId="77777777" w:rsidR="00DE435E" w:rsidRPr="00AD3AF9" w:rsidRDefault="00DE435E" w:rsidP="00224A39">
      <w:pPr>
        <w:pStyle w:val="app22CtextnoNo"/>
        <w:rPr>
          <w:lang w:val="es-ES"/>
        </w:rPr>
      </w:pPr>
      <w:r w:rsidRPr="00AD3AF9">
        <w:rPr>
          <w:lang w:val="es-ES"/>
        </w:rPr>
        <w:t>Con objeto de prevenir y eliminar la violencia y el acoso en el mundo del trabajo, todo Miembro deberá respetar, promover y llevar a efecto los principios y derechos fundamentales en el trabajo, a saber, la libertad de asociación y el reconocimiento efectivo del derecho de negociación colectiva, la eliminación de todas las formas de trabajo forzoso u obligatorio, la abolición efectiva del trabajo infantil y la eliminación de la discriminación en materia de empleo y ocupación, así como fomentar el trabajo decente y seguro.</w:t>
      </w:r>
    </w:p>
    <w:p w14:paraId="471EF46C" w14:textId="77777777" w:rsidR="00DE435E" w:rsidRPr="00AD3AF9" w:rsidRDefault="00DE435E" w:rsidP="00377797">
      <w:pPr>
        <w:pStyle w:val="app22Article"/>
        <w:rPr>
          <w:lang w:val="es-ES"/>
        </w:rPr>
      </w:pPr>
      <w:r w:rsidRPr="00AD3AF9">
        <w:rPr>
          <w:lang w:val="es-ES"/>
        </w:rPr>
        <w:t>Artículo 6</w:t>
      </w:r>
    </w:p>
    <w:p w14:paraId="0993A50F" w14:textId="77777777" w:rsidR="00DE435E" w:rsidRPr="00AD3AF9" w:rsidRDefault="00DE435E" w:rsidP="00224A39">
      <w:pPr>
        <w:pStyle w:val="app22CtextnoNo"/>
        <w:rPr>
          <w:lang w:val="es-ES"/>
        </w:rPr>
      </w:pPr>
      <w:r w:rsidRPr="00AD3AF9">
        <w:rPr>
          <w:lang w:val="es-ES"/>
        </w:rPr>
        <w:t>Todo Miembro deberá adoptar una legislación y políticas que garanticen el derecho a la igualdad y a la no discriminación en el empleo y la ocupación, incluyendo a las trabajadoras, así como a los trabajadores y otras personas pertenecientes a uno o a varios grupos vulnerables, o a grupos en situación de vulnerabilidad que están afectados de manera desproporcionada por la violencia y el acoso en el mundo del trabajo.</w:t>
      </w:r>
    </w:p>
    <w:p w14:paraId="4F588D88" w14:textId="416AFF49" w:rsidR="005C4B7D" w:rsidRPr="00AD3AF9" w:rsidRDefault="00DE435E" w:rsidP="005C4B7D">
      <w:pPr>
        <w:pStyle w:val="Heading1"/>
        <w:rPr>
          <w:lang w:val="es-ES"/>
        </w:rPr>
      </w:pPr>
      <w:r w:rsidRPr="00AD3AF9">
        <w:rPr>
          <w:lang w:val="es-ES"/>
        </w:rPr>
        <w:lastRenderedPageBreak/>
        <w:t>IV.</w:t>
      </w:r>
      <w:r w:rsidR="005C4B7D" w:rsidRPr="00F608CC">
        <w:t> </w:t>
      </w:r>
      <w:r w:rsidRPr="00AD3AF9">
        <w:rPr>
          <w:lang w:val="es-ES"/>
        </w:rPr>
        <w:t>PROTECCIÓN Y PREVENCIÓN</w:t>
      </w:r>
    </w:p>
    <w:p w14:paraId="002FF16B" w14:textId="5E1B1098" w:rsidR="00DE435E" w:rsidRPr="00AD3AF9" w:rsidRDefault="00DE435E" w:rsidP="005C4B7D">
      <w:pPr>
        <w:pStyle w:val="app22Article"/>
        <w:spacing w:before="80"/>
        <w:rPr>
          <w:lang w:val="es-ES"/>
        </w:rPr>
      </w:pPr>
      <w:r w:rsidRPr="00AD3AF9">
        <w:rPr>
          <w:lang w:val="es-ES"/>
        </w:rPr>
        <w:t>Artículo 7</w:t>
      </w:r>
    </w:p>
    <w:p w14:paraId="4A4D357E" w14:textId="77777777" w:rsidR="00DE435E" w:rsidRPr="00AD3AF9" w:rsidRDefault="00DE435E" w:rsidP="00224A39">
      <w:pPr>
        <w:pStyle w:val="app22CtextnoNo"/>
        <w:rPr>
          <w:lang w:val="es-ES"/>
        </w:rPr>
      </w:pPr>
      <w:r w:rsidRPr="00AD3AF9">
        <w:rPr>
          <w:lang w:val="es-ES"/>
        </w:rPr>
        <w:t>Sin perjuicio del artículo 1 y en consonancia con sus disposiciones, todo Miembro deberá adoptar una legislación que defina y prohíba la violencia y el acoso en el mundo del trabajo, con inclusión de la violencia y el acoso por razón de género.</w:t>
      </w:r>
    </w:p>
    <w:p w14:paraId="0B2D4A1E" w14:textId="77777777" w:rsidR="00DE435E" w:rsidRPr="00AD3AF9" w:rsidRDefault="00DE435E" w:rsidP="00377797">
      <w:pPr>
        <w:pStyle w:val="app22Article"/>
        <w:rPr>
          <w:lang w:val="es-ES"/>
        </w:rPr>
      </w:pPr>
      <w:r w:rsidRPr="00AD3AF9">
        <w:rPr>
          <w:lang w:val="es-ES"/>
        </w:rPr>
        <w:t>Artículo 8</w:t>
      </w:r>
    </w:p>
    <w:p w14:paraId="638113C6" w14:textId="77777777" w:rsidR="00DE435E" w:rsidRPr="00AD3AF9" w:rsidRDefault="00DE435E" w:rsidP="00224A39">
      <w:pPr>
        <w:pStyle w:val="app22CtextnoNo"/>
        <w:rPr>
          <w:lang w:val="es-ES"/>
        </w:rPr>
      </w:pPr>
      <w:r w:rsidRPr="00AD3AF9">
        <w:rPr>
          <w:lang w:val="es-ES"/>
        </w:rPr>
        <w:t>Todo Miembro deberá adoptar medidas apropiadas para prevenir la violencia y el acoso en el mundo del trabajo, en particular:</w:t>
      </w:r>
    </w:p>
    <w:p w14:paraId="69E07994" w14:textId="37EEA678" w:rsidR="00DE435E" w:rsidRPr="00AD3AF9" w:rsidRDefault="00DE435E" w:rsidP="00152601">
      <w:pPr>
        <w:pStyle w:val="app22Ca"/>
        <w:numPr>
          <w:ilvl w:val="0"/>
          <w:numId w:val="53"/>
        </w:numPr>
        <w:rPr>
          <w:lang w:val="es-ES"/>
        </w:rPr>
      </w:pPr>
      <w:r w:rsidRPr="00AD3AF9">
        <w:rPr>
          <w:lang w:val="es-ES"/>
        </w:rPr>
        <w:t xml:space="preserve">reconocer la importante función de las </w:t>
      </w:r>
      <w:proofErr w:type="gramStart"/>
      <w:r w:rsidRPr="00AD3AF9">
        <w:rPr>
          <w:lang w:val="es-ES"/>
        </w:rPr>
        <w:t>autoridades públicas</w:t>
      </w:r>
      <w:proofErr w:type="gramEnd"/>
      <w:r w:rsidRPr="00AD3AF9">
        <w:rPr>
          <w:lang w:val="es-ES"/>
        </w:rPr>
        <w:t xml:space="preserve"> en el caso de los trabajadores de la economía informal;</w:t>
      </w:r>
    </w:p>
    <w:p w14:paraId="63A51D1F" w14:textId="597527DA" w:rsidR="00DE435E" w:rsidRPr="00AD3AF9" w:rsidRDefault="00DE435E" w:rsidP="00377797">
      <w:pPr>
        <w:pStyle w:val="app22Ca"/>
        <w:rPr>
          <w:lang w:val="es-ES"/>
        </w:rPr>
      </w:pPr>
      <w:r w:rsidRPr="00AD3AF9">
        <w:rPr>
          <w:lang w:val="es-ES"/>
        </w:rPr>
        <w:t>identificar, en consulta con las organizaciones de empleadores y de trabajadores concernidas y por otros medios, los sectores u ocupaciones y las modalidades de trabajo en los que los trabajadores y otras personas concernidas están más expuestos a la violencia y el acoso, y</w:t>
      </w:r>
    </w:p>
    <w:p w14:paraId="505B1FDA" w14:textId="7E86C35D" w:rsidR="00DE435E" w:rsidRPr="00AD3AF9" w:rsidRDefault="00DE435E" w:rsidP="00377797">
      <w:pPr>
        <w:pStyle w:val="app22Ca"/>
        <w:rPr>
          <w:lang w:val="es-ES"/>
        </w:rPr>
      </w:pPr>
      <w:r w:rsidRPr="00AD3AF9">
        <w:rPr>
          <w:lang w:val="es-ES"/>
        </w:rPr>
        <w:t>adoptar medidas para proteger de manera eficaz a dichas personas.</w:t>
      </w:r>
    </w:p>
    <w:p w14:paraId="3CE03AA1" w14:textId="77777777" w:rsidR="00DE435E" w:rsidRPr="00AD3AF9" w:rsidRDefault="00DE435E" w:rsidP="00377797">
      <w:pPr>
        <w:pStyle w:val="app22Article"/>
        <w:rPr>
          <w:lang w:val="es-ES"/>
        </w:rPr>
      </w:pPr>
      <w:r w:rsidRPr="00AD3AF9">
        <w:rPr>
          <w:lang w:val="es-ES"/>
        </w:rPr>
        <w:t>Artículo 9</w:t>
      </w:r>
    </w:p>
    <w:p w14:paraId="01360464" w14:textId="77777777" w:rsidR="00DE435E" w:rsidRPr="00AD3AF9" w:rsidRDefault="00DE435E" w:rsidP="00224A39">
      <w:pPr>
        <w:pStyle w:val="app22CtextnoNo"/>
        <w:rPr>
          <w:lang w:val="es-ES"/>
        </w:rPr>
      </w:pPr>
      <w:r w:rsidRPr="00AD3AF9">
        <w:rPr>
          <w:lang w:val="es-ES"/>
        </w:rPr>
        <w:t>Todo Miembro deberá adoptar una legislación que exija a los empleadores tomar medidas apropiadas y acordes con su grado de control para prevenir la violencia y el acoso en el mundo del trabajo, incluidos la violencia y el acoso por razón de género, en particular, en la medida en que sea razonable y factible:</w:t>
      </w:r>
    </w:p>
    <w:p w14:paraId="105311E6" w14:textId="1301B994" w:rsidR="00DE435E" w:rsidRPr="00AD3AF9" w:rsidRDefault="00DE435E" w:rsidP="00152601">
      <w:pPr>
        <w:pStyle w:val="app22Ca"/>
        <w:numPr>
          <w:ilvl w:val="0"/>
          <w:numId w:val="54"/>
        </w:numPr>
        <w:rPr>
          <w:lang w:val="es-ES"/>
        </w:rPr>
      </w:pPr>
      <w:r w:rsidRPr="00AD3AF9">
        <w:rPr>
          <w:lang w:val="es-ES"/>
        </w:rPr>
        <w:t>adoptar y aplicar, en consulta con los trabajadores y sus representantes, una política del lugar de trabajo relativa a la violencia y el acoso;</w:t>
      </w:r>
    </w:p>
    <w:p w14:paraId="5DE2666B" w14:textId="443920BB" w:rsidR="00DE435E" w:rsidRPr="00AD3AF9" w:rsidRDefault="00DE435E" w:rsidP="00377797">
      <w:pPr>
        <w:pStyle w:val="app22Ca"/>
        <w:rPr>
          <w:lang w:val="es-ES"/>
        </w:rPr>
      </w:pPr>
      <w:r w:rsidRPr="00AD3AF9">
        <w:rPr>
          <w:lang w:val="es-ES"/>
        </w:rPr>
        <w:t>tener en cuenta la violencia y el acoso, así como los riesgos psicosociales asociados, en la gestión de la seguridad y salud en el trabajo;</w:t>
      </w:r>
    </w:p>
    <w:p w14:paraId="517FEF40" w14:textId="5EA98817" w:rsidR="00DE435E" w:rsidRPr="00AD3AF9" w:rsidRDefault="00DE435E" w:rsidP="00377797">
      <w:pPr>
        <w:pStyle w:val="app22Ca"/>
        <w:rPr>
          <w:lang w:val="es-ES"/>
        </w:rPr>
      </w:pPr>
      <w:r w:rsidRPr="00AD3AF9">
        <w:rPr>
          <w:lang w:val="es-ES"/>
        </w:rPr>
        <w:t>identificar los peligros y evaluar los riesgos de violencia y acoso, con participación de los trabajadores y sus representantes, y adoptar medidas para prevenir y controlar dichos peligros y riesgos, y</w:t>
      </w:r>
    </w:p>
    <w:p w14:paraId="627A7D7C" w14:textId="28D6B240" w:rsidR="00DE435E" w:rsidRPr="00AD3AF9" w:rsidRDefault="00DE435E" w:rsidP="00377797">
      <w:pPr>
        <w:pStyle w:val="app22Ca"/>
        <w:rPr>
          <w:lang w:val="es-ES"/>
        </w:rPr>
      </w:pPr>
      <w:r w:rsidRPr="00AD3AF9">
        <w:rPr>
          <w:lang w:val="es-ES"/>
        </w:rPr>
        <w:t xml:space="preserve">proporcionar a los trabajadores y otras personas concernidas, en forma accesible, según proceda, información y capacitación acerca de los peligros y riesgos de violencia y acoso identificados, y sobre las medidas de prevención y protección correspondientes, inclusive sobre los derechos y responsabilidades de los trabajadores y otras personas concernidas en relación con la aplicación de la política mencionada en el apartado </w:t>
      </w:r>
      <w:r w:rsidRPr="00AD3AF9">
        <w:rPr>
          <w:i/>
          <w:lang w:val="es-ES"/>
        </w:rPr>
        <w:t>a)</w:t>
      </w:r>
      <w:r w:rsidRPr="00AD3AF9">
        <w:rPr>
          <w:lang w:val="es-ES"/>
        </w:rPr>
        <w:t xml:space="preserve"> del presente artículo.</w:t>
      </w:r>
    </w:p>
    <w:p w14:paraId="272BA58E" w14:textId="7EF1090D" w:rsidR="00DE435E" w:rsidRPr="00AD3AF9" w:rsidRDefault="00DE435E" w:rsidP="005C4B7D">
      <w:pPr>
        <w:pStyle w:val="Heading1"/>
        <w:rPr>
          <w:lang w:val="es-ES"/>
        </w:rPr>
      </w:pPr>
      <w:r w:rsidRPr="00AD3AF9">
        <w:rPr>
          <w:lang w:val="es-ES"/>
        </w:rPr>
        <w:t>V.</w:t>
      </w:r>
      <w:r w:rsidR="005C4B7D" w:rsidRPr="00F608CC">
        <w:t> </w:t>
      </w:r>
      <w:r w:rsidRPr="00AD3AF9">
        <w:rPr>
          <w:lang w:val="es-ES"/>
        </w:rPr>
        <w:t>CONTROL DE LA APLICACIÓN Y VÍAS DE RECURSO Y REPARACIÓN</w:t>
      </w:r>
    </w:p>
    <w:p w14:paraId="1B455F5E" w14:textId="77777777" w:rsidR="00DE435E" w:rsidRPr="00AD3AF9" w:rsidRDefault="00DE435E" w:rsidP="005C4B7D">
      <w:pPr>
        <w:pStyle w:val="app22Article"/>
        <w:spacing w:before="80"/>
        <w:rPr>
          <w:lang w:val="es-ES"/>
        </w:rPr>
      </w:pPr>
      <w:r w:rsidRPr="00AD3AF9">
        <w:rPr>
          <w:lang w:val="es-ES"/>
        </w:rPr>
        <w:t>Artículo 10</w:t>
      </w:r>
    </w:p>
    <w:p w14:paraId="4F68675F" w14:textId="77777777" w:rsidR="00DE435E" w:rsidRPr="00AD3AF9" w:rsidRDefault="00DE435E" w:rsidP="00224A39">
      <w:pPr>
        <w:pStyle w:val="app22CtextnoNo"/>
        <w:rPr>
          <w:lang w:val="es-ES"/>
        </w:rPr>
      </w:pPr>
      <w:r w:rsidRPr="00AD3AF9">
        <w:rPr>
          <w:lang w:val="es-ES"/>
        </w:rPr>
        <w:t>Todo Miembro deberá adoptar medidas apropiadas para:</w:t>
      </w:r>
    </w:p>
    <w:p w14:paraId="735299A0" w14:textId="4F80F733" w:rsidR="00DE435E" w:rsidRPr="00AD3AF9" w:rsidRDefault="00DE435E" w:rsidP="00152601">
      <w:pPr>
        <w:pStyle w:val="app22Ca"/>
        <w:numPr>
          <w:ilvl w:val="0"/>
          <w:numId w:val="55"/>
        </w:numPr>
        <w:rPr>
          <w:lang w:val="es-ES"/>
        </w:rPr>
      </w:pPr>
      <w:r w:rsidRPr="00AD3AF9">
        <w:rPr>
          <w:lang w:val="es-ES"/>
        </w:rPr>
        <w:t>hacer un seguimiento y controlar la aplicación de la legislación nacional relativa a la violencia y el acoso en el mundo del trabajo;</w:t>
      </w:r>
    </w:p>
    <w:p w14:paraId="42DC8177" w14:textId="219830FA" w:rsidR="00DE435E" w:rsidRPr="00AD3AF9" w:rsidRDefault="00DE435E" w:rsidP="00377797">
      <w:pPr>
        <w:pStyle w:val="app22Ca"/>
        <w:rPr>
          <w:lang w:val="es-ES"/>
        </w:rPr>
      </w:pPr>
      <w:r w:rsidRPr="00AD3AF9">
        <w:rPr>
          <w:lang w:val="es-ES"/>
        </w:rPr>
        <w:t>garantizar un fácil acceso a vías de recurso y reparación apropiadas y eficaces y a mecanismos y procedimientos de notificación y de solución de conflictos en los casos de violencia y acoso en el mundo del trabajo, que sean seguros, equitativos y eficaces, tales como:</w:t>
      </w:r>
    </w:p>
    <w:p w14:paraId="205F9344" w14:textId="48778454" w:rsidR="00DE435E" w:rsidRPr="00AD3AF9" w:rsidRDefault="00DE435E" w:rsidP="008A4C93">
      <w:pPr>
        <w:pStyle w:val="app22Ci"/>
        <w:rPr>
          <w:lang w:val="es-ES"/>
        </w:rPr>
      </w:pPr>
      <w:r w:rsidRPr="00AD3AF9">
        <w:rPr>
          <w:lang w:val="es-ES"/>
        </w:rPr>
        <w:t>procedimientos de presentación de quejas e investigación y, si procede, mecanismos de solución de conflictos en el lugar de trabajo;</w:t>
      </w:r>
    </w:p>
    <w:p w14:paraId="0DA153CD" w14:textId="617B79F7" w:rsidR="00DE435E" w:rsidRPr="00AD3AF9" w:rsidRDefault="00DE435E" w:rsidP="008A4C93">
      <w:pPr>
        <w:pStyle w:val="app22Ci"/>
        <w:rPr>
          <w:lang w:val="es-ES"/>
        </w:rPr>
      </w:pPr>
      <w:r w:rsidRPr="00AD3AF9">
        <w:rPr>
          <w:lang w:val="es-ES"/>
        </w:rPr>
        <w:t>mecanismos de solución de conflictos externos al lugar de trabajo;</w:t>
      </w:r>
    </w:p>
    <w:p w14:paraId="01188684" w14:textId="4DA17105" w:rsidR="00DE435E" w:rsidRPr="00F608CC" w:rsidRDefault="00DE435E" w:rsidP="008A4C93">
      <w:pPr>
        <w:pStyle w:val="app22Ci"/>
      </w:pPr>
      <w:r w:rsidRPr="00F608CC">
        <w:t xml:space="preserve">juzgados o </w:t>
      </w:r>
      <w:proofErr w:type="gramStart"/>
      <w:r w:rsidRPr="00F608CC">
        <w:t>tribunales;</w:t>
      </w:r>
      <w:proofErr w:type="gramEnd"/>
    </w:p>
    <w:p w14:paraId="24ED1B6B" w14:textId="2F45ECEC" w:rsidR="00DE435E" w:rsidRPr="00AD3AF9" w:rsidRDefault="00DE435E" w:rsidP="008A4C93">
      <w:pPr>
        <w:pStyle w:val="app22Ci"/>
        <w:rPr>
          <w:lang w:val="es-ES"/>
        </w:rPr>
      </w:pPr>
      <w:r w:rsidRPr="00AD3AF9">
        <w:rPr>
          <w:lang w:val="es-ES"/>
        </w:rPr>
        <w:t>medidas de protección de los querellantes, las víctimas, los testigos y los informantes frente a la victimización y las represalias, y</w:t>
      </w:r>
    </w:p>
    <w:p w14:paraId="3741AAD2" w14:textId="0944B671" w:rsidR="00DE435E" w:rsidRPr="00AD3AF9" w:rsidRDefault="00DE435E" w:rsidP="008A4C93">
      <w:pPr>
        <w:pStyle w:val="app22Ci"/>
        <w:rPr>
          <w:lang w:val="es-ES"/>
        </w:rPr>
      </w:pPr>
      <w:r w:rsidRPr="00AD3AF9">
        <w:rPr>
          <w:lang w:val="es-ES"/>
        </w:rPr>
        <w:lastRenderedPageBreak/>
        <w:t>medidas de asistencia jurídica, social, médica y administrativa para los querellantes y las víctimas;</w:t>
      </w:r>
    </w:p>
    <w:p w14:paraId="6D42FC30" w14:textId="669BAB4E" w:rsidR="00DE435E" w:rsidRPr="00AD3AF9" w:rsidRDefault="00DE435E" w:rsidP="00377797">
      <w:pPr>
        <w:pStyle w:val="app22Ca"/>
        <w:rPr>
          <w:lang w:val="es-ES"/>
        </w:rPr>
      </w:pPr>
      <w:r w:rsidRPr="00AD3AF9">
        <w:rPr>
          <w:lang w:val="es-ES"/>
        </w:rPr>
        <w:t>proteger la privacidad de las personas implicadas, así como la confidencialidad, en la medida de lo posible y según proceda, y velar por que estos requisitos no se utilicen de manera indebida;</w:t>
      </w:r>
    </w:p>
    <w:p w14:paraId="3DD1A0F1" w14:textId="7D07A9EC" w:rsidR="00DE435E" w:rsidRPr="00AD3AF9" w:rsidRDefault="00DE435E" w:rsidP="00377797">
      <w:pPr>
        <w:pStyle w:val="app22Ca"/>
        <w:rPr>
          <w:lang w:val="es-ES"/>
        </w:rPr>
      </w:pPr>
      <w:r w:rsidRPr="00AD3AF9">
        <w:rPr>
          <w:lang w:val="es-ES"/>
        </w:rPr>
        <w:t>prever sanciones, cuando proceda, para los casos de violencia y acoso en el mundo del trabajo;</w:t>
      </w:r>
    </w:p>
    <w:p w14:paraId="2E181FC8" w14:textId="2A0EB3BA" w:rsidR="00DE435E" w:rsidRPr="00AD3AF9" w:rsidRDefault="00DE435E" w:rsidP="00377797">
      <w:pPr>
        <w:pStyle w:val="app22Ca"/>
        <w:rPr>
          <w:lang w:val="es-ES"/>
        </w:rPr>
      </w:pPr>
      <w:r w:rsidRPr="00AD3AF9">
        <w:rPr>
          <w:lang w:val="es-ES"/>
        </w:rPr>
        <w:t>prever que las víctimas de violencia y acoso por razón de género en el mundo del trabajo tengan acceso efectivo a mecanismos de presentación de quejas y de solución de conflictos, asistencia, servicios y vías de recurso y reparación que tengan en cuenta las consideraciones de género y que sean seguros y eficaces;</w:t>
      </w:r>
    </w:p>
    <w:p w14:paraId="6E881A83" w14:textId="1111BD1E" w:rsidR="00DE435E" w:rsidRPr="00AD3AF9" w:rsidRDefault="00DE435E" w:rsidP="00377797">
      <w:pPr>
        <w:pStyle w:val="app22Ca"/>
        <w:rPr>
          <w:lang w:val="es-ES"/>
        </w:rPr>
      </w:pPr>
      <w:r w:rsidRPr="00AD3AF9">
        <w:rPr>
          <w:lang w:val="es-ES"/>
        </w:rPr>
        <w:t>reconocer los efectos de la violencia doméstica y, en la medida en que sea razonable y factible, mitigar su impacto en el mundo del trabajo;</w:t>
      </w:r>
    </w:p>
    <w:p w14:paraId="766E1224" w14:textId="7090D381" w:rsidR="00DE435E" w:rsidRPr="00AD3AF9" w:rsidRDefault="00DE435E" w:rsidP="00377797">
      <w:pPr>
        <w:pStyle w:val="app22Ca"/>
        <w:rPr>
          <w:lang w:val="es-ES"/>
        </w:rPr>
      </w:pPr>
      <w:r w:rsidRPr="00AD3AF9">
        <w:rPr>
          <w:lang w:val="es-ES"/>
        </w:rPr>
        <w:t>garantizar que todo trabajador tenga el derecho de alejarse de una situación de trabajo sin sufrir represalias u otras consecuencias indebidas si tiene motivos razonables para considerar que ésta presenta un peligro grave e inminente para su vida, su salud o su seguridad a consecuencia de actos de violencia y acoso, así como el deber de informar de esta situación a la dirección, y</w:t>
      </w:r>
    </w:p>
    <w:p w14:paraId="77BAE756" w14:textId="7F0EF11F" w:rsidR="00DE435E" w:rsidRPr="00AD3AF9" w:rsidRDefault="00DE435E" w:rsidP="00377797">
      <w:pPr>
        <w:pStyle w:val="app22Ca"/>
        <w:rPr>
          <w:lang w:val="es-ES"/>
        </w:rPr>
      </w:pPr>
      <w:r w:rsidRPr="00AD3AF9">
        <w:rPr>
          <w:lang w:val="es-ES"/>
        </w:rPr>
        <w:t>velar por que la inspección del trabajo y otras autoridades pertinentes, cuando proceda, estén facultadas para actuar en caso de violencia y acoso en el mundo del trabajo, incluyendo el dictado de órdenes que requieran la adopción de medidas de aplicación inmediata, o que impongan la interrupción de la actividad laboral en caso de peligro inminente para la vida, la salud o la seguridad de los trabajadores, a reserva de cualquier recurso judicial o administrativo que pueda prescribir la legislación.</w:t>
      </w:r>
    </w:p>
    <w:p w14:paraId="16312D76" w14:textId="471BECB5" w:rsidR="00DE435E" w:rsidRPr="00AD3AF9" w:rsidRDefault="00DE435E" w:rsidP="00577228">
      <w:pPr>
        <w:pStyle w:val="Heading1"/>
        <w:rPr>
          <w:lang w:val="es-ES"/>
        </w:rPr>
      </w:pPr>
      <w:r w:rsidRPr="00AD3AF9">
        <w:rPr>
          <w:lang w:val="es-ES"/>
        </w:rPr>
        <w:t>VI.</w:t>
      </w:r>
      <w:r w:rsidR="00577228" w:rsidRPr="00F608CC">
        <w:t> </w:t>
      </w:r>
      <w:r w:rsidRPr="00AD3AF9">
        <w:rPr>
          <w:lang w:val="es-ES"/>
        </w:rPr>
        <w:t>ORIENTACIÓN, FORMACIÓN Y SENSIBILIZACIÓN</w:t>
      </w:r>
    </w:p>
    <w:p w14:paraId="4856702E" w14:textId="77777777" w:rsidR="00DE435E" w:rsidRPr="00AD3AF9" w:rsidRDefault="00DE435E" w:rsidP="00577228">
      <w:pPr>
        <w:pStyle w:val="app22Article"/>
        <w:spacing w:before="80"/>
        <w:rPr>
          <w:lang w:val="es-ES"/>
        </w:rPr>
      </w:pPr>
      <w:r w:rsidRPr="00AD3AF9">
        <w:rPr>
          <w:lang w:val="es-ES"/>
        </w:rPr>
        <w:t>Artículo 11</w:t>
      </w:r>
    </w:p>
    <w:p w14:paraId="371A6F9A" w14:textId="77777777" w:rsidR="00DE435E" w:rsidRPr="00AD3AF9" w:rsidRDefault="00DE435E" w:rsidP="00224A39">
      <w:pPr>
        <w:pStyle w:val="app22CtextnoNo"/>
        <w:rPr>
          <w:lang w:val="es-ES"/>
        </w:rPr>
      </w:pPr>
      <w:r w:rsidRPr="00AD3AF9">
        <w:rPr>
          <w:lang w:val="es-ES"/>
        </w:rPr>
        <w:t>Todo Miembro, en consulta con las organizaciones representativas de empleadores y de trabajadores, deberá esforzarse por garantizar que:</w:t>
      </w:r>
    </w:p>
    <w:p w14:paraId="0C382716" w14:textId="7B453CCD" w:rsidR="00DE435E" w:rsidRPr="00AD3AF9" w:rsidRDefault="00DE435E" w:rsidP="00152601">
      <w:pPr>
        <w:pStyle w:val="app22Ca"/>
        <w:numPr>
          <w:ilvl w:val="0"/>
          <w:numId w:val="56"/>
        </w:numPr>
        <w:rPr>
          <w:lang w:val="es-ES"/>
        </w:rPr>
      </w:pPr>
      <w:r w:rsidRPr="00AD3AF9">
        <w:rPr>
          <w:lang w:val="es-ES"/>
        </w:rPr>
        <w:t>la violencia y el acoso en el mundo del trabajo se aborden en las políticas nacionales pertinentes, como las relativas a la seguridad y salud en el trabajo, la igualdad y la no discriminación, y la migración;</w:t>
      </w:r>
    </w:p>
    <w:p w14:paraId="61403D0C" w14:textId="2A3A7F22" w:rsidR="00DE435E" w:rsidRPr="00AD3AF9" w:rsidRDefault="00DE435E" w:rsidP="00377797">
      <w:pPr>
        <w:pStyle w:val="app22Ca"/>
        <w:rPr>
          <w:lang w:val="es-ES"/>
        </w:rPr>
      </w:pPr>
      <w:r w:rsidRPr="00AD3AF9">
        <w:rPr>
          <w:lang w:val="es-ES"/>
        </w:rPr>
        <w:t>se proporcionen orientaciones, recursos, formación u otras herramientas sobre la violencia y el acoso en el mundo del trabajo, incluyendo la violencia y el acoso por razón de género, a los empleadores y a los trabajadores y a sus organizaciones respectivas, así como a las autoridades competentes, en forma accesible, según proceda, y</w:t>
      </w:r>
    </w:p>
    <w:p w14:paraId="7872EF31" w14:textId="212BFC2B" w:rsidR="00DE435E" w:rsidRPr="00AD3AF9" w:rsidRDefault="00DE435E" w:rsidP="00377797">
      <w:pPr>
        <w:pStyle w:val="app22Ca"/>
        <w:rPr>
          <w:lang w:val="es-ES"/>
        </w:rPr>
      </w:pPr>
      <w:r w:rsidRPr="00AD3AF9">
        <w:rPr>
          <w:lang w:val="es-ES"/>
        </w:rPr>
        <w:t>se emprendan iniciativas al respecto, con inclusión de campañas de sensibilización.</w:t>
      </w:r>
    </w:p>
    <w:p w14:paraId="05507927" w14:textId="3DD9407C" w:rsidR="00577228" w:rsidRPr="00AD3AF9" w:rsidRDefault="00DE435E" w:rsidP="00577228">
      <w:pPr>
        <w:pStyle w:val="Heading1"/>
        <w:rPr>
          <w:lang w:val="es-ES"/>
        </w:rPr>
      </w:pPr>
      <w:r w:rsidRPr="00AD3AF9">
        <w:rPr>
          <w:lang w:val="es-ES"/>
        </w:rPr>
        <w:t>VII.</w:t>
      </w:r>
      <w:r w:rsidR="00577228" w:rsidRPr="00F608CC">
        <w:t> </w:t>
      </w:r>
      <w:r w:rsidRPr="00AD3AF9">
        <w:rPr>
          <w:lang w:val="es-ES"/>
        </w:rPr>
        <w:t>MÉTODOS DE APLICACIÓN</w:t>
      </w:r>
    </w:p>
    <w:p w14:paraId="6C4F11FA" w14:textId="03238921" w:rsidR="00DE435E" w:rsidRPr="00AD3AF9" w:rsidRDefault="00DE435E" w:rsidP="00577228">
      <w:pPr>
        <w:pStyle w:val="app22Article"/>
        <w:spacing w:before="80"/>
        <w:rPr>
          <w:lang w:val="es-ES"/>
        </w:rPr>
      </w:pPr>
      <w:r w:rsidRPr="00AD3AF9">
        <w:rPr>
          <w:lang w:val="es-ES"/>
        </w:rPr>
        <w:t>Artículo 12</w:t>
      </w:r>
    </w:p>
    <w:p w14:paraId="3071824E" w14:textId="77777777" w:rsidR="00DE435E" w:rsidRPr="00AD3AF9" w:rsidRDefault="00DE435E" w:rsidP="00224A39">
      <w:pPr>
        <w:pStyle w:val="app22CtextnoNo"/>
        <w:rPr>
          <w:lang w:val="es-ES"/>
        </w:rPr>
      </w:pPr>
      <w:r w:rsidRPr="00AD3AF9">
        <w:rPr>
          <w:lang w:val="es-ES"/>
        </w:rPr>
        <w:t>Las disposiciones de este Convenio deberán aplicarse por medio de la legislación nacional, así como a través de convenios colectivos o de otras medidas acordes con la práctica nacional, incluidas aquellas que amplían o adaptan medidas de seguridad y salud en el trabajo existentes para que abarquen la violencia y el acoso y aquellas que elaboran medidas específicas cuando sea necesario.</w:t>
      </w:r>
    </w:p>
    <w:p w14:paraId="6BDD80A8" w14:textId="50573373" w:rsidR="00DE435E" w:rsidRPr="00F608CC" w:rsidRDefault="00DE435E" w:rsidP="00577228">
      <w:pPr>
        <w:pStyle w:val="Heading1"/>
      </w:pPr>
      <w:r w:rsidRPr="00F608CC">
        <w:t>VIII.</w:t>
      </w:r>
      <w:r w:rsidR="00577228" w:rsidRPr="00F608CC">
        <w:t> </w:t>
      </w:r>
      <w:r w:rsidRPr="00F608CC">
        <w:t>DISPOSICIONES FINALES</w:t>
      </w:r>
    </w:p>
    <w:p w14:paraId="566B5DD3" w14:textId="77777777" w:rsidR="00DE435E" w:rsidRPr="00AD3AF9" w:rsidRDefault="00DE435E" w:rsidP="00C9258E">
      <w:pPr>
        <w:pStyle w:val="app22Article"/>
        <w:spacing w:before="80"/>
        <w:rPr>
          <w:lang w:val="es-ES"/>
        </w:rPr>
      </w:pPr>
      <w:r w:rsidRPr="00AD3AF9">
        <w:rPr>
          <w:lang w:val="es-ES"/>
        </w:rPr>
        <w:t>Artículo 13</w:t>
      </w:r>
    </w:p>
    <w:p w14:paraId="6FFB51E6" w14:textId="77777777" w:rsidR="00DE435E" w:rsidRPr="00AD3AF9" w:rsidRDefault="00DE435E" w:rsidP="00224A39">
      <w:pPr>
        <w:pStyle w:val="app22CtextnoNo"/>
        <w:rPr>
          <w:lang w:val="es-ES"/>
        </w:rPr>
      </w:pPr>
      <w:r w:rsidRPr="00AD3AF9">
        <w:rPr>
          <w:lang w:val="es-ES"/>
        </w:rPr>
        <w:t xml:space="preserve">Las ratificaciones formales del presente Convenio serán comunicadas, para su registro, al </w:t>
      </w:r>
      <w:proofErr w:type="gramStart"/>
      <w:r w:rsidRPr="00AD3AF9">
        <w:rPr>
          <w:lang w:val="es-ES"/>
        </w:rPr>
        <w:t>Director General</w:t>
      </w:r>
      <w:proofErr w:type="gramEnd"/>
      <w:r w:rsidRPr="00AD3AF9">
        <w:rPr>
          <w:lang w:val="es-ES"/>
        </w:rPr>
        <w:t xml:space="preserve"> de la Oficina Internacional del Trabajo.</w:t>
      </w:r>
    </w:p>
    <w:p w14:paraId="6AB394EE" w14:textId="77777777" w:rsidR="00DE435E" w:rsidRPr="00AD3AF9" w:rsidRDefault="00DE435E" w:rsidP="00377797">
      <w:pPr>
        <w:pStyle w:val="app22Article"/>
        <w:rPr>
          <w:lang w:val="es-ES"/>
        </w:rPr>
      </w:pPr>
      <w:r w:rsidRPr="00AD3AF9">
        <w:rPr>
          <w:lang w:val="es-ES"/>
        </w:rPr>
        <w:lastRenderedPageBreak/>
        <w:t>Artículo 14</w:t>
      </w:r>
    </w:p>
    <w:p w14:paraId="06656F57" w14:textId="526D3105" w:rsidR="00DE435E" w:rsidRPr="00AD3AF9" w:rsidRDefault="00377797" w:rsidP="00224A39">
      <w:pPr>
        <w:pStyle w:val="app22CtextnoNo"/>
        <w:rPr>
          <w:lang w:val="es-ES"/>
        </w:rPr>
      </w:pPr>
      <w:r w:rsidRPr="00AD3AF9">
        <w:rPr>
          <w:lang w:val="es-ES"/>
        </w:rPr>
        <w:t>1. </w:t>
      </w:r>
      <w:r w:rsidR="00DE435E" w:rsidRPr="00AD3AF9">
        <w:rPr>
          <w:lang w:val="es-ES"/>
        </w:rPr>
        <w:t xml:space="preserve">El presente Convenio obligará únicamente a aquellos Miembros de la Organización Internacional del Trabajo cuyas ratificaciones haya registrado el </w:t>
      </w:r>
      <w:proofErr w:type="gramStart"/>
      <w:r w:rsidR="00DE435E" w:rsidRPr="00AD3AF9">
        <w:rPr>
          <w:lang w:val="es-ES"/>
        </w:rPr>
        <w:t>Director General</w:t>
      </w:r>
      <w:proofErr w:type="gramEnd"/>
      <w:r w:rsidR="00DE435E" w:rsidRPr="00AD3AF9">
        <w:rPr>
          <w:lang w:val="es-ES"/>
        </w:rPr>
        <w:t xml:space="preserve"> de la Oficina Internacional del Trabajo.</w:t>
      </w:r>
    </w:p>
    <w:p w14:paraId="7C6D2043" w14:textId="1CEDDFF1" w:rsidR="00DE435E" w:rsidRPr="00AD3AF9" w:rsidRDefault="00377797" w:rsidP="00224A39">
      <w:pPr>
        <w:pStyle w:val="app22CtextnoNo"/>
        <w:rPr>
          <w:lang w:val="es-ES"/>
        </w:rPr>
      </w:pPr>
      <w:r w:rsidRPr="00AD3AF9">
        <w:rPr>
          <w:lang w:val="es-ES"/>
        </w:rPr>
        <w:t>2. </w:t>
      </w:r>
      <w:r w:rsidR="00DE435E" w:rsidRPr="00AD3AF9">
        <w:rPr>
          <w:lang w:val="es-ES"/>
        </w:rPr>
        <w:t xml:space="preserve">El Convenio entrará en vigor doce meses después de la fecha en que las ratificaciones de dos Miembros hayan sido registradas por el </w:t>
      </w:r>
      <w:proofErr w:type="gramStart"/>
      <w:r w:rsidR="00DE435E" w:rsidRPr="00AD3AF9">
        <w:rPr>
          <w:lang w:val="es-ES"/>
        </w:rPr>
        <w:t>Director General</w:t>
      </w:r>
      <w:proofErr w:type="gramEnd"/>
      <w:r w:rsidR="00DE435E" w:rsidRPr="00AD3AF9">
        <w:rPr>
          <w:lang w:val="es-ES"/>
        </w:rPr>
        <w:t>.</w:t>
      </w:r>
    </w:p>
    <w:p w14:paraId="017BAB5F" w14:textId="0549738A" w:rsidR="00DE435E" w:rsidRPr="00AD3AF9" w:rsidRDefault="00377797" w:rsidP="00224A39">
      <w:pPr>
        <w:pStyle w:val="app22CtextnoNo"/>
        <w:rPr>
          <w:lang w:val="es-ES"/>
        </w:rPr>
      </w:pPr>
      <w:r w:rsidRPr="00AD3AF9">
        <w:rPr>
          <w:lang w:val="es-ES"/>
        </w:rPr>
        <w:t>3. </w:t>
      </w:r>
      <w:r w:rsidR="00DE435E" w:rsidRPr="00AD3AF9">
        <w:rPr>
          <w:lang w:val="es-ES"/>
        </w:rPr>
        <w:t>Desde dicho momento, el presente Convenio entrará en vigor, para cada Miembro, doce meses después de la fecha de registro de su ratificación.</w:t>
      </w:r>
    </w:p>
    <w:p w14:paraId="7E975F8C" w14:textId="77777777" w:rsidR="00DE435E" w:rsidRPr="00AD3AF9" w:rsidRDefault="00DE435E" w:rsidP="00377797">
      <w:pPr>
        <w:pStyle w:val="app22Article"/>
        <w:rPr>
          <w:lang w:val="es-ES"/>
        </w:rPr>
      </w:pPr>
      <w:r w:rsidRPr="00AD3AF9">
        <w:rPr>
          <w:lang w:val="es-ES"/>
        </w:rPr>
        <w:t>Artículo 15</w:t>
      </w:r>
    </w:p>
    <w:p w14:paraId="103979D4" w14:textId="57A3CD7A" w:rsidR="00DE435E" w:rsidRPr="00AD3AF9" w:rsidRDefault="00377797" w:rsidP="00224A39">
      <w:pPr>
        <w:pStyle w:val="app22CtextnoNo"/>
        <w:rPr>
          <w:lang w:val="es-ES"/>
        </w:rPr>
      </w:pPr>
      <w:r w:rsidRPr="00AD3AF9">
        <w:rPr>
          <w:lang w:val="es-ES"/>
        </w:rPr>
        <w:t>1. </w:t>
      </w:r>
      <w:r w:rsidR="00DE435E" w:rsidRPr="00AD3AF9">
        <w:rPr>
          <w:lang w:val="es-ES"/>
        </w:rPr>
        <w:t xml:space="preserve">Todo Miembro que haya ratificado el presente Convenio podrá denunciarlo a la expiración de un periodo de diez años, contado a partir de la fecha en que se haya puesto inicialmente en vigor, mediante un acta comunicada, para su registro, al </w:t>
      </w:r>
      <w:proofErr w:type="gramStart"/>
      <w:r w:rsidR="00DE435E" w:rsidRPr="00AD3AF9">
        <w:rPr>
          <w:lang w:val="es-ES"/>
        </w:rPr>
        <w:t>Director General</w:t>
      </w:r>
      <w:proofErr w:type="gramEnd"/>
      <w:r w:rsidR="00DE435E" w:rsidRPr="00AD3AF9">
        <w:rPr>
          <w:lang w:val="es-ES"/>
        </w:rPr>
        <w:t xml:space="preserve"> de la Oficina Internacional del Trabajo. La denuncia surtirá efecto un año después de la fecha en que se haya registrado.</w:t>
      </w:r>
    </w:p>
    <w:p w14:paraId="6BC5C307" w14:textId="4F2BDB5B" w:rsidR="00DE435E" w:rsidRPr="00AD3AF9" w:rsidRDefault="00377797" w:rsidP="00224A39">
      <w:pPr>
        <w:pStyle w:val="app22CtextnoNo"/>
        <w:rPr>
          <w:lang w:val="es-ES"/>
        </w:rPr>
      </w:pPr>
      <w:r w:rsidRPr="00AD3AF9">
        <w:rPr>
          <w:lang w:val="es-ES"/>
        </w:rPr>
        <w:t>2. </w:t>
      </w:r>
      <w:r w:rsidR="00DE435E" w:rsidRPr="00AD3AF9">
        <w:rPr>
          <w:lang w:val="es-ES"/>
        </w:rPr>
        <w:t>Todo Miembro que haya ratificado el presente Convenio y que, en el plazo de un año después de la expiración del periodo de diez años mencionado en el párrafo precedente, no invoque el derecho de denuncia previsto en este artículo quedará obligado durante un nuevo</w:t>
      </w:r>
      <w:r w:rsidR="00C9258E" w:rsidRPr="00AD3AF9">
        <w:rPr>
          <w:lang w:val="es-ES"/>
        </w:rPr>
        <w:t xml:space="preserve"> </w:t>
      </w:r>
      <w:r w:rsidR="00DE435E" w:rsidRPr="00AD3AF9">
        <w:rPr>
          <w:lang w:val="es-ES"/>
        </w:rPr>
        <w:t>periodo de diez años y, en lo sucesivo, podrá denunciar este Convenio durante el primer año de cada nuevo periodo de diez años, en las condiciones previstas en este artículo.</w:t>
      </w:r>
    </w:p>
    <w:p w14:paraId="1C55413E" w14:textId="77777777" w:rsidR="00DE435E" w:rsidRPr="00AD3AF9" w:rsidRDefault="00DE435E" w:rsidP="00377797">
      <w:pPr>
        <w:pStyle w:val="app22Article"/>
        <w:rPr>
          <w:lang w:val="es-ES"/>
        </w:rPr>
      </w:pPr>
      <w:r w:rsidRPr="00AD3AF9">
        <w:rPr>
          <w:lang w:val="es-ES"/>
        </w:rPr>
        <w:t>Artículo 16</w:t>
      </w:r>
    </w:p>
    <w:p w14:paraId="0DB4B6CD" w14:textId="49069BAA" w:rsidR="00DE435E" w:rsidRPr="00AD3AF9" w:rsidRDefault="00377797" w:rsidP="00224A39">
      <w:pPr>
        <w:pStyle w:val="app22CtextnoNo"/>
        <w:rPr>
          <w:lang w:val="es-ES"/>
        </w:rPr>
      </w:pPr>
      <w:r w:rsidRPr="00AD3AF9">
        <w:rPr>
          <w:lang w:val="es-ES"/>
        </w:rPr>
        <w:t>1. </w:t>
      </w:r>
      <w:r w:rsidR="00DE435E" w:rsidRPr="00AD3AF9">
        <w:rPr>
          <w:lang w:val="es-ES"/>
        </w:rPr>
        <w:t xml:space="preserve">El </w:t>
      </w:r>
      <w:proofErr w:type="gramStart"/>
      <w:r w:rsidR="00DE435E" w:rsidRPr="00AD3AF9">
        <w:rPr>
          <w:lang w:val="es-ES"/>
        </w:rPr>
        <w:t>Director General</w:t>
      </w:r>
      <w:proofErr w:type="gramEnd"/>
      <w:r w:rsidR="00DE435E" w:rsidRPr="00AD3AF9">
        <w:rPr>
          <w:lang w:val="es-ES"/>
        </w:rPr>
        <w:t xml:space="preserve"> de la Oficina Internacional del Trabajo notificará a todos los Miembros de la Organización Internacional del Trabajo el registro de todas las ratificaciones y denuncias que le comuniquen los Miembros de la Organización.</w:t>
      </w:r>
    </w:p>
    <w:p w14:paraId="68D590B1" w14:textId="22CDFC0E" w:rsidR="00DE435E" w:rsidRPr="00AD3AF9" w:rsidRDefault="00377797" w:rsidP="00224A39">
      <w:pPr>
        <w:pStyle w:val="app22CtextnoNo"/>
        <w:rPr>
          <w:lang w:val="es-ES"/>
        </w:rPr>
      </w:pPr>
      <w:r w:rsidRPr="00AD3AF9">
        <w:rPr>
          <w:lang w:val="es-ES"/>
        </w:rPr>
        <w:t>2. </w:t>
      </w:r>
      <w:r w:rsidR="00DE435E" w:rsidRPr="00AD3AF9">
        <w:rPr>
          <w:lang w:val="es-ES"/>
        </w:rPr>
        <w:t xml:space="preserve">Al notificar a los Miembros de la Organización el registro de la segunda ratificación que le haya sido comunicada, el </w:t>
      </w:r>
      <w:proofErr w:type="gramStart"/>
      <w:r w:rsidR="00DE435E" w:rsidRPr="00AD3AF9">
        <w:rPr>
          <w:lang w:val="es-ES"/>
        </w:rPr>
        <w:t>Director General</w:t>
      </w:r>
      <w:proofErr w:type="gramEnd"/>
      <w:r w:rsidR="00DE435E" w:rsidRPr="00AD3AF9">
        <w:rPr>
          <w:lang w:val="es-ES"/>
        </w:rPr>
        <w:t xml:space="preserve"> señalará a la atención de los Miembros de la Organización la fecha en que entrará en vigor el presente Convenio.</w:t>
      </w:r>
    </w:p>
    <w:p w14:paraId="3C647DD4" w14:textId="77777777" w:rsidR="00DE435E" w:rsidRPr="00AD3AF9" w:rsidRDefault="00DE435E" w:rsidP="00377797">
      <w:pPr>
        <w:pStyle w:val="app22Article"/>
        <w:rPr>
          <w:lang w:val="es-ES"/>
        </w:rPr>
      </w:pPr>
      <w:r w:rsidRPr="00AD3AF9">
        <w:rPr>
          <w:lang w:val="es-ES"/>
        </w:rPr>
        <w:t>Artículo 17</w:t>
      </w:r>
    </w:p>
    <w:p w14:paraId="763BF798" w14:textId="77777777" w:rsidR="00DE435E" w:rsidRPr="00AD3AF9" w:rsidRDefault="00DE435E" w:rsidP="00224A39">
      <w:pPr>
        <w:pStyle w:val="app22CtextnoNo"/>
        <w:rPr>
          <w:lang w:val="es-ES"/>
        </w:rPr>
      </w:pPr>
      <w:r w:rsidRPr="00AD3AF9">
        <w:rPr>
          <w:lang w:val="es-ES"/>
        </w:rPr>
        <w:t xml:space="preserve">El </w:t>
      </w:r>
      <w:proofErr w:type="gramStart"/>
      <w:r w:rsidRPr="00AD3AF9">
        <w:rPr>
          <w:lang w:val="es-ES"/>
        </w:rPr>
        <w:t>Director General</w:t>
      </w:r>
      <w:proofErr w:type="gramEnd"/>
      <w:r w:rsidRPr="00AD3AF9">
        <w:rPr>
          <w:lang w:val="es-ES"/>
        </w:rPr>
        <w:t xml:space="preserve"> de la Oficina Internacional del Trabajo comunicará al Secretario General de las Naciones Unidas, para su registro de conformidad con el artículo 102 de la Carta de las Naciones Unidas, una información completa sobre todas las ratificaciones y denuncias que haya registrado de acuerdo con los artículos precedentes.</w:t>
      </w:r>
    </w:p>
    <w:p w14:paraId="2678A4A0" w14:textId="77777777" w:rsidR="00DE435E" w:rsidRPr="00AD3AF9" w:rsidRDefault="00DE435E" w:rsidP="00377797">
      <w:pPr>
        <w:pStyle w:val="app22Article"/>
        <w:rPr>
          <w:lang w:val="es-ES"/>
        </w:rPr>
      </w:pPr>
      <w:r w:rsidRPr="00AD3AF9">
        <w:rPr>
          <w:lang w:val="es-ES"/>
        </w:rPr>
        <w:t>Artículo 18</w:t>
      </w:r>
    </w:p>
    <w:p w14:paraId="7D505ED2" w14:textId="77777777" w:rsidR="00DE435E" w:rsidRPr="00AD3AF9" w:rsidRDefault="00DE435E" w:rsidP="00224A39">
      <w:pPr>
        <w:pStyle w:val="app22CtextnoNo"/>
        <w:rPr>
          <w:lang w:val="es-ES"/>
        </w:rPr>
      </w:pPr>
      <w:r w:rsidRPr="00AD3AF9">
        <w:rPr>
          <w:lang w:val="es-ES"/>
        </w:rPr>
        <w:t>Cada vez que lo estime necesario, el Consejo de Administración de la Oficina Internacional del Trabajo presentará a la Conferencia General una memoria sobre la aplicación del Convenio, y considerará la conveniencia de inscribir en el orden del día de la Conferencia la cuestión de su revisión total o parcial.</w:t>
      </w:r>
    </w:p>
    <w:p w14:paraId="6D721225" w14:textId="77777777" w:rsidR="00DE435E" w:rsidRPr="00AD3AF9" w:rsidRDefault="00DE435E" w:rsidP="00377797">
      <w:pPr>
        <w:pStyle w:val="app22Article"/>
        <w:rPr>
          <w:lang w:val="es-ES"/>
        </w:rPr>
      </w:pPr>
      <w:r w:rsidRPr="00AD3AF9">
        <w:rPr>
          <w:lang w:val="es-ES"/>
        </w:rPr>
        <w:t>Artículo 19</w:t>
      </w:r>
    </w:p>
    <w:p w14:paraId="4C2F02B0" w14:textId="050ECD1A" w:rsidR="00DE435E" w:rsidRPr="00AD3AF9" w:rsidRDefault="00377797" w:rsidP="00224A39">
      <w:pPr>
        <w:pStyle w:val="app22CtextnoNo"/>
        <w:rPr>
          <w:lang w:val="es-ES"/>
        </w:rPr>
      </w:pPr>
      <w:r w:rsidRPr="00AD3AF9">
        <w:rPr>
          <w:lang w:val="es-ES"/>
        </w:rPr>
        <w:t>1. </w:t>
      </w:r>
      <w:r w:rsidR="00DE435E" w:rsidRPr="00AD3AF9">
        <w:rPr>
          <w:lang w:val="es-ES"/>
        </w:rPr>
        <w:t>En caso de que la Conferencia adopte un nuevo convenio que implique una revisión del presente Convenio, y a menos que en el nuevo convenio se disponga otra cosa:</w:t>
      </w:r>
    </w:p>
    <w:p w14:paraId="4286ED7C" w14:textId="2F75B5AB" w:rsidR="00DE435E" w:rsidRPr="00AD3AF9" w:rsidRDefault="00DE435E" w:rsidP="00152601">
      <w:pPr>
        <w:pStyle w:val="app22Ca"/>
        <w:numPr>
          <w:ilvl w:val="0"/>
          <w:numId w:val="57"/>
        </w:numPr>
        <w:rPr>
          <w:lang w:val="es-ES"/>
        </w:rPr>
      </w:pPr>
      <w:r w:rsidRPr="00AD3AF9">
        <w:rPr>
          <w:lang w:val="es-ES"/>
        </w:rPr>
        <w:t xml:space="preserve">la ratificación, por un Miembro, del nuevo convenio revisor implicará, ipso jure, la denuncia inmediata del presente Convenio, no </w:t>
      </w:r>
      <w:proofErr w:type="gramStart"/>
      <w:r w:rsidRPr="00AD3AF9">
        <w:rPr>
          <w:lang w:val="es-ES"/>
        </w:rPr>
        <w:t>obstante</w:t>
      </w:r>
      <w:proofErr w:type="gramEnd"/>
      <w:r w:rsidRPr="00AD3AF9">
        <w:rPr>
          <w:lang w:val="es-ES"/>
        </w:rPr>
        <w:t xml:space="preserve"> las disposiciones contenidas en el artículo 15, siempre que el nuevo convenio revisor haya entrado en vigor, y</w:t>
      </w:r>
    </w:p>
    <w:p w14:paraId="4D5175D4" w14:textId="51C735DD" w:rsidR="00DE435E" w:rsidRPr="00AD3AF9" w:rsidRDefault="00DE435E" w:rsidP="00377797">
      <w:pPr>
        <w:pStyle w:val="app22Ca"/>
        <w:rPr>
          <w:lang w:val="es-ES"/>
        </w:rPr>
      </w:pPr>
      <w:r w:rsidRPr="00AD3AF9">
        <w:rPr>
          <w:lang w:val="es-ES"/>
        </w:rPr>
        <w:t>a partir de la fecha en que entre en vigor el nuevo convenio revisor, el presente Convenio cesará de estar abierto a la ratificación por los Miembros.</w:t>
      </w:r>
    </w:p>
    <w:p w14:paraId="4922204E" w14:textId="0D0178F2" w:rsidR="00DE435E" w:rsidRPr="00AD3AF9" w:rsidRDefault="00377797" w:rsidP="00224A39">
      <w:pPr>
        <w:pStyle w:val="app22CtextnoNo"/>
        <w:rPr>
          <w:lang w:val="es-ES"/>
        </w:rPr>
      </w:pPr>
      <w:r w:rsidRPr="00AD3AF9">
        <w:rPr>
          <w:lang w:val="es-ES"/>
        </w:rPr>
        <w:lastRenderedPageBreak/>
        <w:t>2. </w:t>
      </w:r>
      <w:r w:rsidR="00DE435E" w:rsidRPr="00AD3AF9">
        <w:rPr>
          <w:lang w:val="es-ES"/>
        </w:rPr>
        <w:t>El presente Convenio continuará en vigor en todo caso, en su forma y contenido actuales, para los Miembros que lo hayan ratificado y no ratifiquen el convenio revisor.</w:t>
      </w:r>
    </w:p>
    <w:p w14:paraId="142FBA2C" w14:textId="77777777" w:rsidR="00DE435E" w:rsidRPr="00AD3AF9" w:rsidRDefault="00DE435E" w:rsidP="00377797">
      <w:pPr>
        <w:pStyle w:val="app22Article"/>
        <w:rPr>
          <w:lang w:val="es-ES"/>
        </w:rPr>
      </w:pPr>
      <w:r w:rsidRPr="00AD3AF9">
        <w:rPr>
          <w:lang w:val="es-ES"/>
        </w:rPr>
        <w:t>Artículo 20</w:t>
      </w:r>
    </w:p>
    <w:p w14:paraId="0605D419" w14:textId="57E0F2FB" w:rsidR="006B5B63" w:rsidRPr="00AD3AF9" w:rsidRDefault="00DE435E" w:rsidP="00224A39">
      <w:pPr>
        <w:pStyle w:val="app22CtextnoNo"/>
        <w:rPr>
          <w:lang w:val="es-ES"/>
        </w:rPr>
      </w:pPr>
      <w:r w:rsidRPr="00AD3AF9">
        <w:rPr>
          <w:lang w:val="es-ES"/>
        </w:rPr>
        <w:t>Las versiones inglesa y francesa del texto del presente Convenio son igualmente auténticas.</w:t>
      </w:r>
    </w:p>
    <w:p w14:paraId="6BD66BBC" w14:textId="77777777" w:rsidR="006B5B63" w:rsidRPr="00AD3AF9" w:rsidRDefault="006B5B63">
      <w:pPr>
        <w:rPr>
          <w:sz w:val="20"/>
          <w:lang w:val="es-ES"/>
        </w:rPr>
      </w:pPr>
      <w:r w:rsidRPr="00AD3AF9">
        <w:rPr>
          <w:lang w:val="es-ES"/>
        </w:rPr>
        <w:br w:type="page"/>
      </w:r>
    </w:p>
    <w:p w14:paraId="246F6CE9" w14:textId="6B658679" w:rsidR="00DE435E" w:rsidRPr="00AD3AF9" w:rsidRDefault="00DE435E" w:rsidP="008B53A0">
      <w:pPr>
        <w:pStyle w:val="appl22TitreCR"/>
        <w:rPr>
          <w:lang w:val="es-ES"/>
        </w:rPr>
      </w:pPr>
      <w:r w:rsidRPr="00AD3AF9">
        <w:rPr>
          <w:lang w:val="es-ES"/>
        </w:rPr>
        <w:lastRenderedPageBreak/>
        <w:t xml:space="preserve">Recomendación sobre la eliminación de la violencia y el acoso </w:t>
      </w:r>
      <w:r w:rsidR="008B53A0" w:rsidRPr="00AD3AF9">
        <w:rPr>
          <w:lang w:val="es-ES"/>
        </w:rPr>
        <w:br/>
      </w:r>
      <w:r w:rsidRPr="00AD3AF9">
        <w:rPr>
          <w:lang w:val="es-ES"/>
        </w:rPr>
        <w:t>en el mundo del trabajo, 2019 (núm. 206)</w:t>
      </w:r>
    </w:p>
    <w:p w14:paraId="5BF448AD" w14:textId="77777777" w:rsidR="006A4E9B" w:rsidRPr="00AD3AF9" w:rsidRDefault="006A4E9B" w:rsidP="00FB1FA3">
      <w:pPr>
        <w:pStyle w:val="app22Cpreamble"/>
        <w:rPr>
          <w:lang w:val="es-ES"/>
        </w:rPr>
      </w:pPr>
    </w:p>
    <w:p w14:paraId="03877535" w14:textId="515C45F2" w:rsidR="00DE435E" w:rsidRPr="00AD3AF9" w:rsidRDefault="00DE435E" w:rsidP="006A4E9B">
      <w:pPr>
        <w:pStyle w:val="Heading1"/>
        <w:rPr>
          <w:lang w:val="es-ES"/>
        </w:rPr>
      </w:pPr>
      <w:r w:rsidRPr="00AD3AF9">
        <w:rPr>
          <w:lang w:val="es-ES"/>
        </w:rPr>
        <w:t>PREÁMBULO</w:t>
      </w:r>
    </w:p>
    <w:p w14:paraId="7EA8267A" w14:textId="77777777" w:rsidR="00DE435E" w:rsidRPr="00AD3AF9" w:rsidRDefault="00DE435E" w:rsidP="00FB1FA3">
      <w:pPr>
        <w:pStyle w:val="app22Cpreamble"/>
        <w:rPr>
          <w:lang w:val="es-ES"/>
        </w:rPr>
      </w:pPr>
      <w:r w:rsidRPr="00AD3AF9">
        <w:rPr>
          <w:lang w:val="es-ES"/>
        </w:rPr>
        <w:t>La Conferencia General de la Organización Internacional del Trabajo:</w:t>
      </w:r>
    </w:p>
    <w:p w14:paraId="13D90751" w14:textId="77777777" w:rsidR="00DE435E" w:rsidRPr="00AD3AF9" w:rsidRDefault="00DE435E" w:rsidP="00FB1FA3">
      <w:pPr>
        <w:pStyle w:val="app22Cpreamble"/>
        <w:rPr>
          <w:lang w:val="es-ES"/>
        </w:rPr>
      </w:pPr>
      <w:r w:rsidRPr="00AD3AF9">
        <w:rPr>
          <w:lang w:val="es-ES"/>
        </w:rPr>
        <w:t>Convocada en Ginebra por el Consejo de Administración de la Oficina Internacional del Trabajo, y congregada en dicha ciudad el 10 de junio de 2019, en su centésima octava reunión (reunión del centenario);</w:t>
      </w:r>
    </w:p>
    <w:p w14:paraId="07FA5E9C" w14:textId="77777777" w:rsidR="00DE435E" w:rsidRPr="00AD3AF9" w:rsidRDefault="00DE435E" w:rsidP="00FB1FA3">
      <w:pPr>
        <w:pStyle w:val="app22Cpreamble"/>
        <w:rPr>
          <w:lang w:val="es-ES"/>
        </w:rPr>
      </w:pPr>
      <w:r w:rsidRPr="00AD3AF9">
        <w:rPr>
          <w:lang w:val="es-ES"/>
        </w:rPr>
        <w:t>Después de haber adoptado el Convenio sobre la violencia y el acoso, 2019;</w:t>
      </w:r>
    </w:p>
    <w:p w14:paraId="2B0C3248" w14:textId="77777777" w:rsidR="00DE435E" w:rsidRPr="00AD3AF9" w:rsidRDefault="00DE435E" w:rsidP="00FB1FA3">
      <w:pPr>
        <w:pStyle w:val="app22Cpreamble"/>
        <w:rPr>
          <w:lang w:val="es-ES"/>
        </w:rPr>
      </w:pPr>
      <w:r w:rsidRPr="00AD3AF9">
        <w:rPr>
          <w:lang w:val="es-ES"/>
        </w:rPr>
        <w:t>Después de haber decidido adoptar diversas proposiciones relativas a la violencia y el acoso en el mundo del trabajo, cuestión que constituye el quinto punto del orden del día de la reunión, y</w:t>
      </w:r>
    </w:p>
    <w:p w14:paraId="0DF1C30F" w14:textId="77777777" w:rsidR="00DE435E" w:rsidRPr="00AD3AF9" w:rsidRDefault="00DE435E" w:rsidP="00FB1FA3">
      <w:pPr>
        <w:pStyle w:val="app22Cpreamble"/>
        <w:rPr>
          <w:lang w:val="es-ES"/>
        </w:rPr>
      </w:pPr>
      <w:r w:rsidRPr="00AD3AF9">
        <w:rPr>
          <w:lang w:val="es-ES"/>
        </w:rPr>
        <w:t>Después de haber decidido que dichas proposiciones revistan la forma de una recomendación que complemente el Convenio sobre la violencia y el acoso, 2019,</w:t>
      </w:r>
    </w:p>
    <w:p w14:paraId="0ED4D432" w14:textId="77777777" w:rsidR="00DE435E" w:rsidRPr="00AD3AF9" w:rsidRDefault="00DE435E" w:rsidP="00FB1FA3">
      <w:pPr>
        <w:pStyle w:val="app22Cpreamble"/>
        <w:rPr>
          <w:lang w:val="es-ES"/>
        </w:rPr>
      </w:pPr>
      <w:r w:rsidRPr="00AD3AF9">
        <w:rPr>
          <w:lang w:val="es-ES"/>
        </w:rPr>
        <w:t>adopta, con fecha veintiuno de junio de dos mil diecinueve, la siguiente Recomendación, que podrá ser citada como la Recomendación sobre la violencia y el acoso, 2019.</w:t>
      </w:r>
    </w:p>
    <w:p w14:paraId="15DD290E" w14:textId="3F1E63A6" w:rsidR="00DE435E" w:rsidRPr="00AD3AF9" w:rsidRDefault="00377797" w:rsidP="00224A39">
      <w:pPr>
        <w:pStyle w:val="app22CtextnoNo"/>
        <w:rPr>
          <w:lang w:val="es-ES"/>
        </w:rPr>
      </w:pPr>
      <w:r w:rsidRPr="00AD3AF9">
        <w:rPr>
          <w:lang w:val="es-ES"/>
        </w:rPr>
        <w:t>1. </w:t>
      </w:r>
      <w:r w:rsidR="00DE435E" w:rsidRPr="00AD3AF9">
        <w:rPr>
          <w:lang w:val="es-ES"/>
        </w:rPr>
        <w:t xml:space="preserve">Las disposiciones de la presente Recomendación complementan el Convenio sobre la violencia y el acoso, 2019 (en adelante denominado «el Convenio»), y deberían considerarse </w:t>
      </w:r>
      <w:proofErr w:type="gramStart"/>
      <w:r w:rsidR="00DE435E" w:rsidRPr="00AD3AF9">
        <w:rPr>
          <w:lang w:val="es-ES"/>
        </w:rPr>
        <w:t>conjuntamente con</w:t>
      </w:r>
      <w:proofErr w:type="gramEnd"/>
      <w:r w:rsidR="00DE435E" w:rsidRPr="00AD3AF9">
        <w:rPr>
          <w:lang w:val="es-ES"/>
        </w:rPr>
        <w:t xml:space="preserve"> estas últimas.</w:t>
      </w:r>
    </w:p>
    <w:p w14:paraId="2C444102" w14:textId="013BDD95" w:rsidR="00DE435E" w:rsidRPr="00AD3AF9" w:rsidRDefault="00DE435E" w:rsidP="006A4E9B">
      <w:pPr>
        <w:pStyle w:val="Heading1"/>
        <w:rPr>
          <w:lang w:val="es-ES"/>
        </w:rPr>
      </w:pPr>
      <w:r w:rsidRPr="00AD3AF9">
        <w:rPr>
          <w:lang w:val="es-ES"/>
        </w:rPr>
        <w:t>I.</w:t>
      </w:r>
      <w:r w:rsidR="006A4E9B" w:rsidRPr="00F608CC">
        <w:t> </w:t>
      </w:r>
      <w:r w:rsidRPr="00AD3AF9">
        <w:rPr>
          <w:lang w:val="es-ES"/>
        </w:rPr>
        <w:t>PRINCIPIOS FUNDAMENTALES</w:t>
      </w:r>
    </w:p>
    <w:p w14:paraId="517EC5BD" w14:textId="1326AE53" w:rsidR="00DE435E" w:rsidRPr="00AD3AF9" w:rsidRDefault="00377797" w:rsidP="00224A39">
      <w:pPr>
        <w:pStyle w:val="app22CtextnoNo"/>
        <w:rPr>
          <w:lang w:val="es-ES"/>
        </w:rPr>
      </w:pPr>
      <w:r w:rsidRPr="00AD3AF9">
        <w:rPr>
          <w:lang w:val="es-ES"/>
        </w:rPr>
        <w:t>2. </w:t>
      </w:r>
      <w:r w:rsidR="00DE435E" w:rsidRPr="00AD3AF9">
        <w:rPr>
          <w:lang w:val="es-ES"/>
        </w:rPr>
        <w:t>Al adoptar y aplicar el enfoque inclusivo, integrado y que tenga en cuenta las consideraciones de género, mencionado en el párrafo 2 del artículo 4 del Convenio, los Miembros deberían abordar la violencia y el acoso en el mundo del trabajo en la legislación relativa al trabajo y el empleo, la seguridad y salud en el trabajo, la igualdad y la no discriminación y en el derecho penal, según proceda.</w:t>
      </w:r>
    </w:p>
    <w:p w14:paraId="0774BF9A" w14:textId="1A6D4121" w:rsidR="00DE435E" w:rsidRPr="00AD3AF9" w:rsidRDefault="00377797" w:rsidP="00224A39">
      <w:pPr>
        <w:pStyle w:val="app22CtextnoNo"/>
        <w:rPr>
          <w:lang w:val="es-ES"/>
        </w:rPr>
      </w:pPr>
      <w:r w:rsidRPr="00AD3AF9">
        <w:rPr>
          <w:lang w:val="es-ES"/>
        </w:rPr>
        <w:t>3. </w:t>
      </w:r>
      <w:r w:rsidR="00DE435E" w:rsidRPr="00AD3AF9">
        <w:rPr>
          <w:lang w:val="es-ES"/>
        </w:rPr>
        <w:t>Los Miembros deberían velar por que todos los trabajadores y todos los empleadores, incluidos aquellos en los sectores, ocupaciones y modalidades de trabajo que están más expuestos a la violencia y el acoso, disfruten plenamente de la libertad sindical y del reconocimiento efectivo del derecho de negociación colectiva de conformidad con el Convenio sobre la libertad sindical y la protección del derecho de sindicación, 1948 (núm. 87) y el Convenio sobre el derecho de sindicación y de negociación colectiva, 1949 (núm. 98).</w:t>
      </w:r>
    </w:p>
    <w:p w14:paraId="24E7258D" w14:textId="55A30B01" w:rsidR="00DE435E" w:rsidRPr="00AD3AF9" w:rsidRDefault="00377797" w:rsidP="00224A39">
      <w:pPr>
        <w:pStyle w:val="app22CtextnoNo"/>
        <w:rPr>
          <w:lang w:val="es-ES"/>
        </w:rPr>
      </w:pPr>
      <w:r w:rsidRPr="00AD3AF9">
        <w:rPr>
          <w:lang w:val="es-ES"/>
        </w:rPr>
        <w:t>4. </w:t>
      </w:r>
      <w:r w:rsidR="00DE435E" w:rsidRPr="00AD3AF9">
        <w:rPr>
          <w:lang w:val="es-ES"/>
        </w:rPr>
        <w:t>Los Miembros deberían adoptar medidas apropiadas a fin de:</w:t>
      </w:r>
    </w:p>
    <w:p w14:paraId="52986B50" w14:textId="626A49D5" w:rsidR="00DE435E" w:rsidRPr="00AD3AF9" w:rsidRDefault="00DE435E" w:rsidP="00152601">
      <w:pPr>
        <w:pStyle w:val="app22Ca"/>
        <w:numPr>
          <w:ilvl w:val="0"/>
          <w:numId w:val="58"/>
        </w:numPr>
        <w:rPr>
          <w:lang w:val="es-ES"/>
        </w:rPr>
      </w:pPr>
      <w:r w:rsidRPr="00AD3AF9">
        <w:rPr>
          <w:lang w:val="es-ES"/>
        </w:rPr>
        <w:t>fomentar el reconocimiento efectivo del derecho de negociación colectiva a todos los niveles como medio para prevenir y abordar la violencia y el acoso y, en la medida de lo posible, mitigar el impacto de la violencia doméstica en el mundo del trabajo, y</w:t>
      </w:r>
    </w:p>
    <w:p w14:paraId="3C59B4C7" w14:textId="229F5576" w:rsidR="00DE435E" w:rsidRPr="00AD3AF9" w:rsidRDefault="00DE435E" w:rsidP="00377797">
      <w:pPr>
        <w:pStyle w:val="app22Ca"/>
        <w:rPr>
          <w:lang w:val="es-ES"/>
        </w:rPr>
      </w:pPr>
      <w:r w:rsidRPr="00AD3AF9">
        <w:rPr>
          <w:lang w:val="es-ES"/>
        </w:rPr>
        <w:t>apoyar dicha negociación colectiva mediante la recopilación y divulgación de información sobre las tendencias y buenas prácticas con respecto al proceso de negociación y al contenido de los convenios colectivos.</w:t>
      </w:r>
    </w:p>
    <w:p w14:paraId="2A031444" w14:textId="1D6F3CCC" w:rsidR="00DE435E" w:rsidRPr="00AD3AF9" w:rsidRDefault="00377797" w:rsidP="00224A39">
      <w:pPr>
        <w:pStyle w:val="app22CtextnoNo"/>
        <w:rPr>
          <w:lang w:val="es-ES"/>
        </w:rPr>
      </w:pPr>
      <w:r w:rsidRPr="00AD3AF9">
        <w:rPr>
          <w:lang w:val="es-ES"/>
        </w:rPr>
        <w:t>5. </w:t>
      </w:r>
      <w:r w:rsidR="00DE435E" w:rsidRPr="00AD3AF9">
        <w:rPr>
          <w:lang w:val="es-ES"/>
        </w:rPr>
        <w:t>Los Miembros deberían velar por que las disposiciones sobre violencia y acoso contenidas en la legislación y las políticas nacionales tengan en cuenta los instrumentos de la Organización Internacional del Trabajo sobre igualdad y no discriminación, como el Convenio</w:t>
      </w:r>
      <w:r w:rsidR="003931DC" w:rsidRPr="00AD3AF9">
        <w:rPr>
          <w:lang w:val="es-ES"/>
        </w:rPr>
        <w:t xml:space="preserve"> </w:t>
      </w:r>
      <w:r w:rsidR="00DE435E" w:rsidRPr="00AD3AF9">
        <w:rPr>
          <w:lang w:val="es-ES"/>
        </w:rPr>
        <w:t>(núm. 100) y la Recomendación (núm. 90) sobre igualdad de remuneración, 1951, y el Convenio (núm. 111) y la Recomendación (núm. 111) sobre la discriminación (empleo y ocupación), 1958, así como otros instrumentos pertinentes.</w:t>
      </w:r>
    </w:p>
    <w:p w14:paraId="09062062" w14:textId="3DCF4A85" w:rsidR="00DE435E" w:rsidRPr="00AD3AF9" w:rsidRDefault="00DE435E" w:rsidP="00976B28">
      <w:pPr>
        <w:pStyle w:val="Heading1"/>
        <w:rPr>
          <w:lang w:val="es-ES"/>
        </w:rPr>
      </w:pPr>
      <w:r w:rsidRPr="00AD3AF9">
        <w:rPr>
          <w:lang w:val="es-ES"/>
        </w:rPr>
        <w:lastRenderedPageBreak/>
        <w:t>II.</w:t>
      </w:r>
      <w:r w:rsidR="00976B28" w:rsidRPr="00F608CC">
        <w:t> </w:t>
      </w:r>
      <w:r w:rsidRPr="00AD3AF9">
        <w:rPr>
          <w:lang w:val="es-ES"/>
        </w:rPr>
        <w:t>PROTECCIÓN Y PREVENCIÓN</w:t>
      </w:r>
    </w:p>
    <w:p w14:paraId="4B1505A0" w14:textId="3D459673" w:rsidR="00DE435E" w:rsidRPr="00AD3AF9" w:rsidRDefault="00377797" w:rsidP="00224A39">
      <w:pPr>
        <w:pStyle w:val="app22CtextnoNo"/>
        <w:rPr>
          <w:lang w:val="es-ES"/>
        </w:rPr>
      </w:pPr>
      <w:r w:rsidRPr="00AD3AF9">
        <w:rPr>
          <w:lang w:val="es-ES"/>
        </w:rPr>
        <w:t>6. </w:t>
      </w:r>
      <w:r w:rsidR="00DE435E" w:rsidRPr="00AD3AF9">
        <w:rPr>
          <w:lang w:val="es-ES"/>
        </w:rPr>
        <w:t>Las disposiciones sobre seguridad y salud en el trabajo relacionadas con la violencia y el acoso contenidas en la legislación y las políticas nacionales deberían tener en cuenta los instrumentos pertinentes de la Organización Internacional del Trabajo sobre seguridad y salud en el trabajo como el Convenio sobre seguridad y salud de los trabajadores, 1981 (núm. 155), y el Convenio sobre el marco promocional para la seguridad y salud en el trabajo, 2006 (núm. 187).</w:t>
      </w:r>
    </w:p>
    <w:p w14:paraId="0085A38B" w14:textId="06713917" w:rsidR="00DE435E" w:rsidRPr="00AD3AF9" w:rsidRDefault="00377797" w:rsidP="00224A39">
      <w:pPr>
        <w:pStyle w:val="app22CtextnoNo"/>
        <w:rPr>
          <w:lang w:val="es-ES"/>
        </w:rPr>
      </w:pPr>
      <w:r w:rsidRPr="00AD3AF9">
        <w:rPr>
          <w:lang w:val="es-ES"/>
        </w:rPr>
        <w:t>7. </w:t>
      </w:r>
      <w:r w:rsidR="00DE435E" w:rsidRPr="00AD3AF9">
        <w:rPr>
          <w:lang w:val="es-ES"/>
        </w:rPr>
        <w:t xml:space="preserve">Los Miembros deberían especificar en la legislación, según proceda, que los trabajadores y sus representantes deberían participar en la elaboración, la aplicación y el seguimiento de la política del lugar de trabajo mencionada en el artículo 9, </w:t>
      </w:r>
      <w:r w:rsidR="00DE435E" w:rsidRPr="00AD3AF9">
        <w:rPr>
          <w:i/>
          <w:lang w:val="es-ES"/>
        </w:rPr>
        <w:t>a)</w:t>
      </w:r>
      <w:r w:rsidR="00DE435E" w:rsidRPr="00AD3AF9">
        <w:rPr>
          <w:lang w:val="es-ES"/>
        </w:rPr>
        <w:t>, del Convenio, y dicha política debería:</w:t>
      </w:r>
    </w:p>
    <w:p w14:paraId="21DFCBDD" w14:textId="559E449E" w:rsidR="00DE435E" w:rsidRPr="00AD3AF9" w:rsidRDefault="00DE435E" w:rsidP="00152601">
      <w:pPr>
        <w:pStyle w:val="app22Ca"/>
        <w:numPr>
          <w:ilvl w:val="0"/>
          <w:numId w:val="59"/>
        </w:numPr>
        <w:rPr>
          <w:lang w:val="es-ES"/>
        </w:rPr>
      </w:pPr>
      <w:proofErr w:type="gramStart"/>
      <w:r w:rsidRPr="00AD3AF9">
        <w:rPr>
          <w:lang w:val="es-ES"/>
        </w:rPr>
        <w:t>afirmar</w:t>
      </w:r>
      <w:proofErr w:type="gramEnd"/>
      <w:r w:rsidRPr="00AD3AF9">
        <w:rPr>
          <w:lang w:val="es-ES"/>
        </w:rPr>
        <w:t xml:space="preserve"> que la violencia y el acoso no serán tolerados;</w:t>
      </w:r>
    </w:p>
    <w:p w14:paraId="219C91E3" w14:textId="33BB3671" w:rsidR="00DE435E" w:rsidRPr="00AD3AF9" w:rsidRDefault="00DE435E" w:rsidP="00377797">
      <w:pPr>
        <w:pStyle w:val="app22Ca"/>
        <w:rPr>
          <w:lang w:val="es-ES"/>
        </w:rPr>
      </w:pPr>
      <w:r w:rsidRPr="00AD3AF9">
        <w:rPr>
          <w:lang w:val="es-ES"/>
        </w:rPr>
        <w:t>establecer programas de prevención de la violencia y el acoso, si procede, con objetivos medibles;</w:t>
      </w:r>
    </w:p>
    <w:p w14:paraId="0E958414" w14:textId="30246D1C" w:rsidR="00DE435E" w:rsidRPr="00AD3AF9" w:rsidRDefault="00DE435E" w:rsidP="00377797">
      <w:pPr>
        <w:pStyle w:val="app22Ca"/>
        <w:rPr>
          <w:lang w:val="es-ES"/>
        </w:rPr>
      </w:pPr>
      <w:r w:rsidRPr="00AD3AF9">
        <w:rPr>
          <w:lang w:val="es-ES"/>
        </w:rPr>
        <w:t>definir los derechos y las obligaciones de los trabajadores y del empleador;</w:t>
      </w:r>
    </w:p>
    <w:p w14:paraId="18F89D7E" w14:textId="007A9FC5" w:rsidR="00DE435E" w:rsidRPr="00AD3AF9" w:rsidRDefault="00DE435E" w:rsidP="00377797">
      <w:pPr>
        <w:pStyle w:val="app22Ca"/>
        <w:rPr>
          <w:lang w:val="es-ES"/>
        </w:rPr>
      </w:pPr>
      <w:r w:rsidRPr="00AD3AF9">
        <w:rPr>
          <w:lang w:val="es-ES"/>
        </w:rPr>
        <w:t>contener información sobre los procedimientos de presentación de quejas e investigación;</w:t>
      </w:r>
    </w:p>
    <w:p w14:paraId="14BE98AC" w14:textId="7B4FFED0" w:rsidR="00DE435E" w:rsidRPr="00AD3AF9" w:rsidRDefault="00DE435E" w:rsidP="00377797">
      <w:pPr>
        <w:pStyle w:val="app22Ca"/>
        <w:rPr>
          <w:lang w:val="es-ES"/>
        </w:rPr>
      </w:pPr>
      <w:r w:rsidRPr="00AD3AF9">
        <w:rPr>
          <w:lang w:val="es-ES"/>
        </w:rPr>
        <w:t>prever que todas las comunicaciones internas y externas relacionadas con incidentes de violencia y acoso se tengan debidamente en consideración y se adopten las medidas que correspondan;</w:t>
      </w:r>
    </w:p>
    <w:p w14:paraId="6EF3A88E" w14:textId="7B526781" w:rsidR="00DE435E" w:rsidRPr="00AD3AF9" w:rsidRDefault="00DE435E" w:rsidP="00377797">
      <w:pPr>
        <w:pStyle w:val="app22Ca"/>
        <w:rPr>
          <w:lang w:val="es-ES"/>
        </w:rPr>
      </w:pPr>
      <w:r w:rsidRPr="00AD3AF9">
        <w:rPr>
          <w:lang w:val="es-ES"/>
        </w:rPr>
        <w:t>definir el derecho de las personas a la privacidad y la confidencialidad, como se establece en el artículo 10,</w:t>
      </w:r>
      <w:r w:rsidR="003914D4" w:rsidRPr="00AD3AF9">
        <w:rPr>
          <w:lang w:val="es-ES"/>
        </w:rPr>
        <w:t xml:space="preserve"> </w:t>
      </w:r>
      <w:r w:rsidRPr="00AD3AF9">
        <w:rPr>
          <w:i/>
          <w:lang w:val="es-ES"/>
        </w:rPr>
        <w:t>c)</w:t>
      </w:r>
      <w:r w:rsidRPr="00AD3AF9">
        <w:rPr>
          <w:lang w:val="es-ES"/>
        </w:rPr>
        <w:t>, del Convenio, manteniendo un equilibrio con el derecho de los trabajadores a estar informados de todos los riesgos, y</w:t>
      </w:r>
    </w:p>
    <w:p w14:paraId="14963C46" w14:textId="6817EA14" w:rsidR="00DE435E" w:rsidRPr="00AD3AF9" w:rsidRDefault="00DE435E" w:rsidP="00377797">
      <w:pPr>
        <w:pStyle w:val="app22Ca"/>
        <w:rPr>
          <w:lang w:val="es-ES"/>
        </w:rPr>
      </w:pPr>
      <w:r w:rsidRPr="00AD3AF9">
        <w:rPr>
          <w:lang w:val="es-ES"/>
        </w:rPr>
        <w:t>incluir medidas de protección de los denunciantes, las víctimas, los testigos y los informantes frente a la victimización y las represalias.</w:t>
      </w:r>
    </w:p>
    <w:p w14:paraId="6292FBDB" w14:textId="5724BD3E" w:rsidR="00DE435E" w:rsidRPr="00AD3AF9" w:rsidRDefault="00377797" w:rsidP="00224A39">
      <w:pPr>
        <w:pStyle w:val="app22CtextnoNo"/>
        <w:rPr>
          <w:lang w:val="es-ES"/>
        </w:rPr>
      </w:pPr>
      <w:r w:rsidRPr="00AD3AF9">
        <w:rPr>
          <w:lang w:val="es-ES"/>
        </w:rPr>
        <w:t>8. </w:t>
      </w:r>
      <w:r w:rsidR="00DE435E" w:rsidRPr="00AD3AF9">
        <w:rPr>
          <w:lang w:val="es-ES"/>
        </w:rPr>
        <w:t xml:space="preserve">En la evaluación de riesgos en el lugar de trabajo que se menciona en el artículo 9, </w:t>
      </w:r>
      <w:r w:rsidR="00DE435E" w:rsidRPr="00AD3AF9">
        <w:rPr>
          <w:i/>
          <w:lang w:val="es-ES"/>
        </w:rPr>
        <w:t>c)</w:t>
      </w:r>
      <w:r w:rsidR="00DE435E" w:rsidRPr="00AD3AF9">
        <w:rPr>
          <w:lang w:val="es-ES"/>
        </w:rPr>
        <w:t>, del Convenio se deberían tener en cuenta los factores que aumentan las probabilidades de violencia y acoso, incluyendo los peligros y riesgos psicosociales. Debería prestarse especial atención a los peligros y riesgos que:</w:t>
      </w:r>
    </w:p>
    <w:p w14:paraId="3BD4E3C4" w14:textId="787BE345" w:rsidR="00DE435E" w:rsidRPr="00AD3AF9" w:rsidRDefault="00DE435E" w:rsidP="00152601">
      <w:pPr>
        <w:pStyle w:val="app22Ca"/>
        <w:numPr>
          <w:ilvl w:val="0"/>
          <w:numId w:val="60"/>
        </w:numPr>
        <w:rPr>
          <w:lang w:val="es-ES"/>
        </w:rPr>
      </w:pPr>
      <w:r w:rsidRPr="00AD3AF9">
        <w:rPr>
          <w:lang w:val="es-ES"/>
        </w:rPr>
        <w:t>se deriven de las condiciones y modalidades de trabajo, la organización del trabajo y de la gestión de los recursos humanos, según proceda;</w:t>
      </w:r>
    </w:p>
    <w:p w14:paraId="71329C8F" w14:textId="43CABE62" w:rsidR="00DE435E" w:rsidRPr="00AD3AF9" w:rsidRDefault="00DE435E" w:rsidP="00377797">
      <w:pPr>
        <w:pStyle w:val="app22Ca"/>
        <w:rPr>
          <w:lang w:val="es-ES"/>
        </w:rPr>
      </w:pPr>
      <w:r w:rsidRPr="00AD3AF9">
        <w:rPr>
          <w:lang w:val="es-ES"/>
        </w:rPr>
        <w:t>impliquen a terceros como clientes, proveedores de servicios, usuarios, pacientes y el público, y</w:t>
      </w:r>
    </w:p>
    <w:p w14:paraId="3DAD094B" w14:textId="53F69A3B" w:rsidR="00DE435E" w:rsidRPr="00AD3AF9" w:rsidRDefault="00DE435E" w:rsidP="00377797">
      <w:pPr>
        <w:pStyle w:val="app22Ca"/>
        <w:rPr>
          <w:lang w:val="es-ES"/>
        </w:rPr>
      </w:pPr>
      <w:r w:rsidRPr="00AD3AF9">
        <w:rPr>
          <w:lang w:val="es-ES"/>
        </w:rPr>
        <w:t>se deriven de la discriminación, el abuso de las relaciones de poder y las normas de género, culturales y sociales que fomentan la violencia y el acoso.</w:t>
      </w:r>
    </w:p>
    <w:p w14:paraId="324A5917" w14:textId="4B74116C" w:rsidR="00DE435E" w:rsidRPr="00AD3AF9" w:rsidRDefault="00377797" w:rsidP="00224A39">
      <w:pPr>
        <w:pStyle w:val="app22CtextnoNo"/>
        <w:rPr>
          <w:lang w:val="es-ES"/>
        </w:rPr>
      </w:pPr>
      <w:r w:rsidRPr="00AD3AF9">
        <w:rPr>
          <w:lang w:val="es-ES"/>
        </w:rPr>
        <w:t>9. </w:t>
      </w:r>
      <w:r w:rsidR="00DE435E" w:rsidRPr="00AD3AF9">
        <w:rPr>
          <w:lang w:val="es-ES"/>
        </w:rPr>
        <w:t>Los Miembros deberían adoptar medidas apropiadas para los sectores o las ocupaciones y las modalidades de trabajo más expuestos a la violencia y el acoso, tales como el trabajo nocturno, el trabajo que se realiza de forma aislada, el trabajo en el sector de la salud, la hostelería, los servicios sociales, los servicios de emergencia, el trabajo doméstico, el transporte, la educación y el ocio.</w:t>
      </w:r>
    </w:p>
    <w:p w14:paraId="64CCE91D" w14:textId="7742CAE4" w:rsidR="00DE435E" w:rsidRPr="00AD3AF9" w:rsidRDefault="00DE435E" w:rsidP="00224A39">
      <w:pPr>
        <w:pStyle w:val="app22CtextnoNo"/>
        <w:rPr>
          <w:lang w:val="es-ES"/>
        </w:rPr>
      </w:pPr>
      <w:r w:rsidRPr="00AD3AF9">
        <w:rPr>
          <w:lang w:val="es-ES"/>
        </w:rPr>
        <w:t>1</w:t>
      </w:r>
      <w:r w:rsidR="00377797" w:rsidRPr="00AD3AF9">
        <w:rPr>
          <w:lang w:val="es-ES"/>
        </w:rPr>
        <w:t>0. </w:t>
      </w:r>
      <w:r w:rsidRPr="00AD3AF9">
        <w:rPr>
          <w:lang w:val="es-ES"/>
        </w:rPr>
        <w:t>Los Miembros deberían adoptar medidas legislativas o de otra índole para proteger a los trabajadores migrantes, y particularmente a las trabajadoras migrantes, contra la violencia y</w:t>
      </w:r>
      <w:r w:rsidR="00392639" w:rsidRPr="00AD3AF9">
        <w:rPr>
          <w:lang w:val="es-ES"/>
        </w:rPr>
        <w:t xml:space="preserve"> </w:t>
      </w:r>
      <w:r w:rsidRPr="00AD3AF9">
        <w:rPr>
          <w:lang w:val="es-ES"/>
        </w:rPr>
        <w:t>el acoso en el mundo del trabajo, con independencia de su estatus migratorio, en los países de origen, tránsito o destino, según proceda.</w:t>
      </w:r>
    </w:p>
    <w:p w14:paraId="2417E038" w14:textId="6C5B69DA" w:rsidR="00DE435E" w:rsidRPr="00AD3AF9" w:rsidRDefault="00DE435E" w:rsidP="00224A39">
      <w:pPr>
        <w:pStyle w:val="app22CtextnoNo"/>
        <w:rPr>
          <w:lang w:val="es-ES"/>
        </w:rPr>
      </w:pPr>
      <w:r w:rsidRPr="00AD3AF9">
        <w:rPr>
          <w:lang w:val="es-ES"/>
        </w:rPr>
        <w:t>1</w:t>
      </w:r>
      <w:r w:rsidR="00377797" w:rsidRPr="00AD3AF9">
        <w:rPr>
          <w:lang w:val="es-ES"/>
        </w:rPr>
        <w:t>1. </w:t>
      </w:r>
      <w:r w:rsidRPr="00AD3AF9">
        <w:rPr>
          <w:lang w:val="es-ES"/>
        </w:rPr>
        <w:t>Al facilitar la transición de la economía informal a la economía formal, los Miembros deberían proporcionar recursos y asistencia a los trabajadores y empleadores de la economía informal, y a sus asociaciones, para prevenir y abordar la violencia y el acoso en ésta.</w:t>
      </w:r>
    </w:p>
    <w:p w14:paraId="43018049" w14:textId="189AE3AC" w:rsidR="00DE435E" w:rsidRPr="00AD3AF9" w:rsidRDefault="00DE435E" w:rsidP="00224A39">
      <w:pPr>
        <w:pStyle w:val="app22CtextnoNo"/>
        <w:rPr>
          <w:lang w:val="es-ES"/>
        </w:rPr>
      </w:pPr>
      <w:r w:rsidRPr="00AD3AF9">
        <w:rPr>
          <w:lang w:val="es-ES"/>
        </w:rPr>
        <w:t>1</w:t>
      </w:r>
      <w:r w:rsidR="00377797" w:rsidRPr="00AD3AF9">
        <w:rPr>
          <w:lang w:val="es-ES"/>
        </w:rPr>
        <w:t>2. </w:t>
      </w:r>
      <w:r w:rsidRPr="00AD3AF9">
        <w:rPr>
          <w:lang w:val="es-ES"/>
        </w:rPr>
        <w:t>Los Miembros deberían velar por que las medidas de prevención de la violencia y el acoso no resulten en la restricción ni la exclusión de la participación de las mujeres o de los grupos mencionados en el artículo 6 del Convenio en determinados empleos, sectores u ocupaciones.</w:t>
      </w:r>
    </w:p>
    <w:p w14:paraId="2BA35659" w14:textId="7709DE0E" w:rsidR="00DE435E" w:rsidRPr="00AD3AF9" w:rsidRDefault="00DE435E" w:rsidP="00224A39">
      <w:pPr>
        <w:pStyle w:val="app22CtextnoNo"/>
        <w:rPr>
          <w:lang w:val="es-ES"/>
        </w:rPr>
      </w:pPr>
      <w:r w:rsidRPr="00AD3AF9">
        <w:rPr>
          <w:lang w:val="es-ES"/>
        </w:rPr>
        <w:t>1</w:t>
      </w:r>
      <w:r w:rsidR="00377797" w:rsidRPr="00AD3AF9">
        <w:rPr>
          <w:lang w:val="es-ES"/>
        </w:rPr>
        <w:t>3. </w:t>
      </w:r>
      <w:r w:rsidRPr="00AD3AF9">
        <w:rPr>
          <w:lang w:val="es-ES"/>
        </w:rPr>
        <w:t>La referencia a los grupos vulnerables y a los grupos en situación de vulnerabilidad en el artículo 6 del Convenio debería interpretarse de conformidad con las normas internacionales del trabajo y los instrumentos internacionales sobre derechos humanos aplicables.</w:t>
      </w:r>
    </w:p>
    <w:p w14:paraId="5996099D" w14:textId="2EA9BB3E" w:rsidR="00DE435E" w:rsidRPr="00AD3AF9" w:rsidRDefault="00DE435E" w:rsidP="002C38B7">
      <w:pPr>
        <w:pStyle w:val="Heading1"/>
        <w:rPr>
          <w:lang w:val="es-ES"/>
        </w:rPr>
      </w:pPr>
      <w:r w:rsidRPr="00AD3AF9">
        <w:rPr>
          <w:lang w:val="es-ES"/>
        </w:rPr>
        <w:lastRenderedPageBreak/>
        <w:t>III.</w:t>
      </w:r>
      <w:r w:rsidR="002C38B7" w:rsidRPr="00F608CC">
        <w:t> </w:t>
      </w:r>
      <w:r w:rsidRPr="00AD3AF9">
        <w:rPr>
          <w:lang w:val="es-ES"/>
        </w:rPr>
        <w:t>CONTROL DE LA APLICACIÓN, VÍAS DE RECURSO Y REPARACIÓN Y ASISTENCIA</w:t>
      </w:r>
    </w:p>
    <w:p w14:paraId="6BFBAFD6" w14:textId="2F7A0DD9" w:rsidR="00DE435E" w:rsidRPr="00AD3AF9" w:rsidRDefault="00DE435E" w:rsidP="00224A39">
      <w:pPr>
        <w:pStyle w:val="app22CtextnoNo"/>
        <w:rPr>
          <w:lang w:val="es-ES"/>
        </w:rPr>
      </w:pPr>
      <w:r w:rsidRPr="00AD3AF9">
        <w:rPr>
          <w:lang w:val="es-ES"/>
        </w:rPr>
        <w:t>1</w:t>
      </w:r>
      <w:r w:rsidR="00377797" w:rsidRPr="00AD3AF9">
        <w:rPr>
          <w:lang w:val="es-ES"/>
        </w:rPr>
        <w:t>4. </w:t>
      </w:r>
      <w:r w:rsidRPr="00AD3AF9">
        <w:rPr>
          <w:lang w:val="es-ES"/>
        </w:rPr>
        <w:t xml:space="preserve">Las vías de recurso y reparación mencionadas en el artículo 10, </w:t>
      </w:r>
      <w:r w:rsidRPr="00AD3AF9">
        <w:rPr>
          <w:i/>
          <w:lang w:val="es-ES"/>
        </w:rPr>
        <w:t>b)</w:t>
      </w:r>
      <w:r w:rsidRPr="00AD3AF9">
        <w:rPr>
          <w:lang w:val="es-ES"/>
        </w:rPr>
        <w:t>, del Convenio podrían comprender:</w:t>
      </w:r>
    </w:p>
    <w:p w14:paraId="3195A2D9" w14:textId="3687A11A" w:rsidR="00DE435E" w:rsidRPr="00AD3AF9" w:rsidRDefault="00DE435E" w:rsidP="00152601">
      <w:pPr>
        <w:pStyle w:val="app22Ca"/>
        <w:numPr>
          <w:ilvl w:val="0"/>
          <w:numId w:val="61"/>
        </w:numPr>
        <w:rPr>
          <w:lang w:val="es-ES"/>
        </w:rPr>
      </w:pPr>
      <w:r w:rsidRPr="00AD3AF9">
        <w:rPr>
          <w:lang w:val="es-ES"/>
        </w:rPr>
        <w:t>el derecho a dimitir y percibir una indemnización;</w:t>
      </w:r>
    </w:p>
    <w:p w14:paraId="54952D48" w14:textId="0C3C29DB" w:rsidR="00DE435E" w:rsidRPr="00F608CC" w:rsidRDefault="00DE435E" w:rsidP="00377797">
      <w:pPr>
        <w:pStyle w:val="app22Ca"/>
      </w:pPr>
      <w:r w:rsidRPr="00F608CC">
        <w:t xml:space="preserve">la readmisión del </w:t>
      </w:r>
      <w:proofErr w:type="gramStart"/>
      <w:r w:rsidRPr="00F608CC">
        <w:t>trabajador;</w:t>
      </w:r>
      <w:proofErr w:type="gramEnd"/>
    </w:p>
    <w:p w14:paraId="79F703CF" w14:textId="7B1E6E01" w:rsidR="00DE435E" w:rsidRPr="00AD3AF9" w:rsidRDefault="00DE435E" w:rsidP="00377797">
      <w:pPr>
        <w:pStyle w:val="app22Ca"/>
        <w:rPr>
          <w:lang w:val="es-ES"/>
        </w:rPr>
      </w:pPr>
      <w:r w:rsidRPr="00AD3AF9">
        <w:rPr>
          <w:lang w:val="es-ES"/>
        </w:rPr>
        <w:t>una indemnización apropiada por los daños resultantes;</w:t>
      </w:r>
    </w:p>
    <w:p w14:paraId="145A288B" w14:textId="596F0616" w:rsidR="00DE435E" w:rsidRPr="00AD3AF9" w:rsidRDefault="00DE435E" w:rsidP="00377797">
      <w:pPr>
        <w:pStyle w:val="app22Ca"/>
        <w:rPr>
          <w:lang w:val="es-ES"/>
        </w:rPr>
      </w:pPr>
      <w:r w:rsidRPr="00AD3AF9">
        <w:rPr>
          <w:lang w:val="es-ES"/>
        </w:rPr>
        <w:t>la imposición de órdenes de aplicación inmediata para velar por que se ponga fin a determinados comportamientos o se exija la modificación de las políticas o las prácticas, y</w:t>
      </w:r>
    </w:p>
    <w:p w14:paraId="61D21836" w14:textId="13495F39" w:rsidR="00DE435E" w:rsidRPr="00AD3AF9" w:rsidRDefault="00DE435E" w:rsidP="00377797">
      <w:pPr>
        <w:pStyle w:val="app22Ca"/>
        <w:rPr>
          <w:lang w:val="es-ES"/>
        </w:rPr>
      </w:pPr>
      <w:r w:rsidRPr="00AD3AF9">
        <w:rPr>
          <w:lang w:val="es-ES"/>
        </w:rPr>
        <w:t>el pago de los honorarios de asistencia letrada y costas, de conformidad con la legislación y la práctica nacionales.</w:t>
      </w:r>
    </w:p>
    <w:p w14:paraId="53F7C6E7" w14:textId="1ACB4646" w:rsidR="00DE435E" w:rsidRPr="00AD3AF9" w:rsidRDefault="00DE435E" w:rsidP="00224A39">
      <w:pPr>
        <w:pStyle w:val="app22CtextnoNo"/>
        <w:rPr>
          <w:lang w:val="es-ES"/>
        </w:rPr>
      </w:pPr>
      <w:r w:rsidRPr="00AD3AF9">
        <w:rPr>
          <w:lang w:val="es-ES"/>
        </w:rPr>
        <w:t>1</w:t>
      </w:r>
      <w:r w:rsidR="00377797" w:rsidRPr="00AD3AF9">
        <w:rPr>
          <w:lang w:val="es-ES"/>
        </w:rPr>
        <w:t>5. </w:t>
      </w:r>
      <w:r w:rsidRPr="00AD3AF9">
        <w:rPr>
          <w:lang w:val="es-ES"/>
        </w:rPr>
        <w:t>Las víctimas de violencia y acoso en el mundo del trabajo deberían poder percibir una indemnización en caso de daños o enfermedades de naturaleza psicosocial, física, o de cualquier otro tipo, que resulten en una incapacidad para trabajar.</w:t>
      </w:r>
    </w:p>
    <w:p w14:paraId="63966C59" w14:textId="509F87F0" w:rsidR="00DE435E" w:rsidRPr="00AD3AF9" w:rsidRDefault="00DE435E" w:rsidP="00224A39">
      <w:pPr>
        <w:pStyle w:val="app22CtextnoNo"/>
        <w:rPr>
          <w:lang w:val="es-ES"/>
        </w:rPr>
      </w:pPr>
      <w:r w:rsidRPr="00AD3AF9">
        <w:rPr>
          <w:lang w:val="es-ES"/>
        </w:rPr>
        <w:t>1</w:t>
      </w:r>
      <w:r w:rsidR="00377797" w:rsidRPr="00AD3AF9">
        <w:rPr>
          <w:lang w:val="es-ES"/>
        </w:rPr>
        <w:t>6. </w:t>
      </w:r>
      <w:r w:rsidRPr="00AD3AF9">
        <w:rPr>
          <w:lang w:val="es-ES"/>
        </w:rPr>
        <w:t xml:space="preserve">Los mecanismos de presentación de quejas y de solución de conflictos en casos de violencia y acoso por razón de género mencionados en el artículo 10, </w:t>
      </w:r>
      <w:r w:rsidRPr="00AD3AF9">
        <w:rPr>
          <w:i/>
          <w:lang w:val="es-ES"/>
        </w:rPr>
        <w:t>e)</w:t>
      </w:r>
      <w:r w:rsidRPr="00AD3AF9">
        <w:rPr>
          <w:lang w:val="es-ES"/>
        </w:rPr>
        <w:t>, del Convenio, deberían comprender medidas tales como:</w:t>
      </w:r>
    </w:p>
    <w:p w14:paraId="1CC789C5" w14:textId="00D6D066" w:rsidR="00DE435E" w:rsidRPr="00AD3AF9" w:rsidRDefault="00DE435E" w:rsidP="00152601">
      <w:pPr>
        <w:pStyle w:val="app22Ca"/>
        <w:numPr>
          <w:ilvl w:val="0"/>
          <w:numId w:val="62"/>
        </w:numPr>
        <w:rPr>
          <w:lang w:val="es-ES"/>
        </w:rPr>
      </w:pPr>
      <w:r w:rsidRPr="00AD3AF9">
        <w:rPr>
          <w:lang w:val="es-ES"/>
        </w:rPr>
        <w:t>tribunales con personal especializado en asuntos de violencia y acoso por razón de género;</w:t>
      </w:r>
    </w:p>
    <w:p w14:paraId="2DFD1293" w14:textId="4C057F7E" w:rsidR="00DE435E" w:rsidRPr="00AD3AF9" w:rsidRDefault="00DE435E" w:rsidP="00377797">
      <w:pPr>
        <w:pStyle w:val="app22Ca"/>
        <w:rPr>
          <w:lang w:val="es-ES"/>
        </w:rPr>
      </w:pPr>
      <w:r w:rsidRPr="00AD3AF9">
        <w:rPr>
          <w:lang w:val="es-ES"/>
        </w:rPr>
        <w:t>una tramitación diligente y eficiente de los casos;</w:t>
      </w:r>
    </w:p>
    <w:p w14:paraId="60BE5A3B" w14:textId="09F8E596" w:rsidR="00DE435E" w:rsidRPr="00AD3AF9" w:rsidRDefault="00DE435E" w:rsidP="00377797">
      <w:pPr>
        <w:pStyle w:val="app22Ca"/>
        <w:rPr>
          <w:lang w:val="es-ES"/>
        </w:rPr>
      </w:pPr>
      <w:r w:rsidRPr="00AD3AF9">
        <w:rPr>
          <w:lang w:val="es-ES"/>
        </w:rPr>
        <w:t>asistencia y asesoramiento jurídicos para los denunciantes y las víctimas;</w:t>
      </w:r>
    </w:p>
    <w:p w14:paraId="0198788E" w14:textId="2C8C5E25" w:rsidR="00DE435E" w:rsidRPr="00AD3AF9" w:rsidRDefault="00DE435E" w:rsidP="00377797">
      <w:pPr>
        <w:pStyle w:val="app22Ca"/>
        <w:rPr>
          <w:lang w:val="es-ES"/>
        </w:rPr>
      </w:pPr>
      <w:r w:rsidRPr="00AD3AF9">
        <w:rPr>
          <w:lang w:val="es-ES"/>
        </w:rPr>
        <w:t>guías y otros medios de información disponibles y accesibles en los idiomas de uso corriente en el país, y</w:t>
      </w:r>
    </w:p>
    <w:p w14:paraId="5155A15F" w14:textId="20048331" w:rsidR="00DE435E" w:rsidRPr="00AD3AF9" w:rsidRDefault="00DE435E" w:rsidP="00377797">
      <w:pPr>
        <w:pStyle w:val="app22Ca"/>
        <w:rPr>
          <w:lang w:val="es-ES"/>
        </w:rPr>
      </w:pPr>
      <w:r w:rsidRPr="00AD3AF9">
        <w:rPr>
          <w:lang w:val="es-ES"/>
        </w:rPr>
        <w:t>la inversión de la carga de la prueba, si procede, en procedimientos distintos de los penales.</w:t>
      </w:r>
    </w:p>
    <w:p w14:paraId="5D1CA5C8" w14:textId="0479F86C" w:rsidR="00DE435E" w:rsidRPr="00AD3AF9" w:rsidRDefault="00DE435E" w:rsidP="00224A39">
      <w:pPr>
        <w:pStyle w:val="app22CtextnoNo"/>
        <w:rPr>
          <w:lang w:val="es-ES"/>
        </w:rPr>
      </w:pPr>
      <w:r w:rsidRPr="00AD3AF9">
        <w:rPr>
          <w:lang w:val="es-ES"/>
        </w:rPr>
        <w:t>1</w:t>
      </w:r>
      <w:r w:rsidR="00377797" w:rsidRPr="00AD3AF9">
        <w:rPr>
          <w:lang w:val="es-ES"/>
        </w:rPr>
        <w:t>7. </w:t>
      </w:r>
      <w:r w:rsidRPr="00AD3AF9">
        <w:rPr>
          <w:lang w:val="es-ES"/>
        </w:rPr>
        <w:t xml:space="preserve">El apoyo, los servicios y las vías de recurso y reparación para las víctimas de violencia y acoso por razón de género que se mencionan en el artículo 10, </w:t>
      </w:r>
      <w:r w:rsidRPr="00AD3AF9">
        <w:rPr>
          <w:i/>
          <w:lang w:val="es-ES"/>
        </w:rPr>
        <w:t>e)</w:t>
      </w:r>
      <w:r w:rsidRPr="00AD3AF9">
        <w:rPr>
          <w:lang w:val="es-ES"/>
        </w:rPr>
        <w:t>, del Convenio, deberían comprender medidas tales como:</w:t>
      </w:r>
    </w:p>
    <w:p w14:paraId="2F10E105" w14:textId="6829A8CB" w:rsidR="00DE435E" w:rsidRPr="00AD3AF9" w:rsidRDefault="00DE435E" w:rsidP="00152601">
      <w:pPr>
        <w:pStyle w:val="app22Ca"/>
        <w:numPr>
          <w:ilvl w:val="0"/>
          <w:numId w:val="63"/>
        </w:numPr>
        <w:rPr>
          <w:lang w:val="es-ES"/>
        </w:rPr>
      </w:pPr>
      <w:r w:rsidRPr="00AD3AF9">
        <w:rPr>
          <w:lang w:val="es-ES"/>
        </w:rPr>
        <w:t>apoyo a las víctimas para reincorporarse al mercado de trabajo;</w:t>
      </w:r>
    </w:p>
    <w:p w14:paraId="35953DDB" w14:textId="213D6437" w:rsidR="00DE435E" w:rsidRPr="00AD3AF9" w:rsidRDefault="00DE435E" w:rsidP="00377797">
      <w:pPr>
        <w:pStyle w:val="app22Ca"/>
        <w:rPr>
          <w:lang w:val="es-ES"/>
        </w:rPr>
      </w:pPr>
      <w:r w:rsidRPr="00AD3AF9">
        <w:rPr>
          <w:lang w:val="es-ES"/>
        </w:rPr>
        <w:t>servicios accesibles, según proceda, de asesoramiento e información;</w:t>
      </w:r>
    </w:p>
    <w:p w14:paraId="3972C783" w14:textId="4B3A5E1B" w:rsidR="00DE435E" w:rsidRPr="00AD3AF9" w:rsidRDefault="00DE435E" w:rsidP="00377797">
      <w:pPr>
        <w:pStyle w:val="app22Ca"/>
        <w:rPr>
          <w:lang w:val="es-ES"/>
        </w:rPr>
      </w:pPr>
      <w:r w:rsidRPr="00AD3AF9">
        <w:rPr>
          <w:lang w:val="es-ES"/>
        </w:rPr>
        <w:t>un servicio de atención telefónica disponible las 24 horas;</w:t>
      </w:r>
    </w:p>
    <w:p w14:paraId="16380C82" w14:textId="193920A1" w:rsidR="00DE435E" w:rsidRPr="00F608CC" w:rsidRDefault="00DE435E" w:rsidP="00377797">
      <w:pPr>
        <w:pStyle w:val="app22Ca"/>
      </w:pPr>
      <w:r w:rsidRPr="00F608CC">
        <w:t xml:space="preserve">servicios de </w:t>
      </w:r>
      <w:proofErr w:type="gramStart"/>
      <w:r w:rsidRPr="00F608CC">
        <w:t>emergencia;</w:t>
      </w:r>
      <w:proofErr w:type="gramEnd"/>
    </w:p>
    <w:p w14:paraId="7F448B86" w14:textId="3FA58CC4" w:rsidR="00DE435E" w:rsidRPr="00AD3AF9" w:rsidRDefault="00DE435E" w:rsidP="00377797">
      <w:pPr>
        <w:pStyle w:val="app22Ca"/>
        <w:rPr>
          <w:lang w:val="es-ES"/>
        </w:rPr>
      </w:pPr>
      <w:r w:rsidRPr="00AD3AF9">
        <w:rPr>
          <w:lang w:val="es-ES"/>
        </w:rPr>
        <w:t>la atención y tratamiento médicos y apoyo psicológico;</w:t>
      </w:r>
    </w:p>
    <w:p w14:paraId="03A98BA5" w14:textId="4D161198" w:rsidR="00DE435E" w:rsidRPr="00AD3AF9" w:rsidRDefault="00DE435E" w:rsidP="00377797">
      <w:pPr>
        <w:pStyle w:val="app22Ca"/>
        <w:rPr>
          <w:lang w:val="es-ES"/>
        </w:rPr>
      </w:pPr>
      <w:r w:rsidRPr="00AD3AF9">
        <w:rPr>
          <w:lang w:val="es-ES"/>
        </w:rPr>
        <w:t>centros de crisis, incluidos los centros de acogida, y</w:t>
      </w:r>
    </w:p>
    <w:p w14:paraId="1A5EE514" w14:textId="62ADDE9D" w:rsidR="00DE435E" w:rsidRPr="00AD3AF9" w:rsidRDefault="00DE435E" w:rsidP="00377797">
      <w:pPr>
        <w:pStyle w:val="app22Ca"/>
        <w:rPr>
          <w:lang w:val="es-ES"/>
        </w:rPr>
      </w:pPr>
      <w:r w:rsidRPr="00AD3AF9">
        <w:rPr>
          <w:lang w:val="es-ES"/>
        </w:rPr>
        <w:t>unidades especializadas de la policía o de agentes con formación específica para ayudar a las víctimas.</w:t>
      </w:r>
    </w:p>
    <w:p w14:paraId="4586E338" w14:textId="4D23B4D3" w:rsidR="00DE435E" w:rsidRPr="00AD3AF9" w:rsidRDefault="00DE435E" w:rsidP="00224A39">
      <w:pPr>
        <w:pStyle w:val="app22CtextnoNo"/>
        <w:rPr>
          <w:lang w:val="es-ES"/>
        </w:rPr>
      </w:pPr>
      <w:r w:rsidRPr="00AD3AF9">
        <w:rPr>
          <w:lang w:val="es-ES"/>
        </w:rPr>
        <w:t>1</w:t>
      </w:r>
      <w:r w:rsidR="00377797" w:rsidRPr="00AD3AF9">
        <w:rPr>
          <w:lang w:val="es-ES"/>
        </w:rPr>
        <w:t>8. </w:t>
      </w:r>
      <w:r w:rsidRPr="00AD3AF9">
        <w:rPr>
          <w:lang w:val="es-ES"/>
        </w:rPr>
        <w:t xml:space="preserve">Entre las medidas apropiadas para mitigar el impacto de la violencia doméstica en el mundo del trabajo que se mencionan en el artículo 10, </w:t>
      </w:r>
      <w:r w:rsidRPr="00AD3AF9">
        <w:rPr>
          <w:i/>
          <w:lang w:val="es-ES"/>
        </w:rPr>
        <w:t>f)</w:t>
      </w:r>
      <w:r w:rsidRPr="00AD3AF9">
        <w:rPr>
          <w:lang w:val="es-ES"/>
        </w:rPr>
        <w:t>, del Convenio se podrían incluir:</w:t>
      </w:r>
    </w:p>
    <w:p w14:paraId="62C7A299" w14:textId="43422A8A" w:rsidR="00DE435E" w:rsidRPr="00AD3AF9" w:rsidRDefault="00DE435E" w:rsidP="00152601">
      <w:pPr>
        <w:pStyle w:val="app22Ca"/>
        <w:numPr>
          <w:ilvl w:val="0"/>
          <w:numId w:val="64"/>
        </w:numPr>
        <w:rPr>
          <w:lang w:val="es-ES"/>
        </w:rPr>
      </w:pPr>
      <w:r w:rsidRPr="00AD3AF9">
        <w:rPr>
          <w:lang w:val="es-ES"/>
        </w:rPr>
        <w:t>licencia para las víctimas de violencia doméstica;</w:t>
      </w:r>
    </w:p>
    <w:p w14:paraId="1FB5BDD2" w14:textId="5C66D37C" w:rsidR="00DE435E" w:rsidRPr="00AD3AF9" w:rsidRDefault="00DE435E" w:rsidP="00377797">
      <w:pPr>
        <w:pStyle w:val="app22Ca"/>
        <w:rPr>
          <w:lang w:val="es-ES"/>
        </w:rPr>
      </w:pPr>
      <w:r w:rsidRPr="00AD3AF9">
        <w:rPr>
          <w:lang w:val="es-ES"/>
        </w:rPr>
        <w:t>modalidades de trabajo flexibles y protección para las víctimas de violencia doméstica;</w:t>
      </w:r>
    </w:p>
    <w:p w14:paraId="1A3FECE5" w14:textId="6FCC36B4" w:rsidR="00DE435E" w:rsidRPr="00AD3AF9" w:rsidRDefault="00DE435E" w:rsidP="00377797">
      <w:pPr>
        <w:pStyle w:val="app22Ca"/>
        <w:rPr>
          <w:lang w:val="es-ES"/>
        </w:rPr>
      </w:pPr>
      <w:r w:rsidRPr="00AD3AF9">
        <w:rPr>
          <w:lang w:val="es-ES"/>
        </w:rPr>
        <w:t xml:space="preserve">protección temporal de las víctimas de violencia doméstica contra el despido, según proceda, salvo que el motivo </w:t>
      </w:r>
      <w:proofErr w:type="gramStart"/>
      <w:r w:rsidRPr="00AD3AF9">
        <w:rPr>
          <w:lang w:val="es-ES"/>
        </w:rPr>
        <w:t>del mismo</w:t>
      </w:r>
      <w:proofErr w:type="gramEnd"/>
      <w:r w:rsidRPr="00AD3AF9">
        <w:rPr>
          <w:lang w:val="es-ES"/>
        </w:rPr>
        <w:t xml:space="preserve"> no esté relacionado con la violencia doméstica y sus consecuencias;</w:t>
      </w:r>
    </w:p>
    <w:p w14:paraId="216FCB3C" w14:textId="085B7E7F" w:rsidR="00DE435E" w:rsidRPr="00AD3AF9" w:rsidRDefault="00DE435E" w:rsidP="00377797">
      <w:pPr>
        <w:pStyle w:val="app22Ca"/>
        <w:rPr>
          <w:lang w:val="es-ES"/>
        </w:rPr>
      </w:pPr>
      <w:r w:rsidRPr="00AD3AF9">
        <w:rPr>
          <w:lang w:val="es-ES"/>
        </w:rPr>
        <w:t>la inclusión de la violencia doméstica en la evaluación de los riesgos en el lugar de trabajo;</w:t>
      </w:r>
    </w:p>
    <w:p w14:paraId="58D47F8F" w14:textId="39107F37" w:rsidR="00DE435E" w:rsidRPr="00AD3AF9" w:rsidRDefault="00DE435E" w:rsidP="00377797">
      <w:pPr>
        <w:pStyle w:val="app22Ca"/>
        <w:rPr>
          <w:lang w:val="es-ES"/>
        </w:rPr>
      </w:pPr>
      <w:r w:rsidRPr="00AD3AF9">
        <w:rPr>
          <w:lang w:val="es-ES"/>
        </w:rPr>
        <w:t>un sistema de orientación hacia mecanismos públicos de mitigación de la violencia doméstica, cuando existan, y</w:t>
      </w:r>
    </w:p>
    <w:p w14:paraId="6B2E64B7" w14:textId="48ED39D8" w:rsidR="00DE435E" w:rsidRPr="00AD3AF9" w:rsidRDefault="00DE435E" w:rsidP="00377797">
      <w:pPr>
        <w:pStyle w:val="app22Ca"/>
        <w:rPr>
          <w:lang w:val="es-ES"/>
        </w:rPr>
      </w:pPr>
      <w:r w:rsidRPr="00AD3AF9">
        <w:rPr>
          <w:lang w:val="es-ES"/>
        </w:rPr>
        <w:t>la sensibilización sobre los efectos de la violencia doméstica.</w:t>
      </w:r>
    </w:p>
    <w:p w14:paraId="6DDAC387" w14:textId="612D4DBF" w:rsidR="00DE435E" w:rsidRPr="00AD3AF9" w:rsidRDefault="00DE435E" w:rsidP="00224A39">
      <w:pPr>
        <w:pStyle w:val="app22CtextnoNo"/>
        <w:rPr>
          <w:lang w:val="es-ES"/>
        </w:rPr>
      </w:pPr>
      <w:r w:rsidRPr="00AD3AF9">
        <w:rPr>
          <w:lang w:val="es-ES"/>
        </w:rPr>
        <w:lastRenderedPageBreak/>
        <w:t>1</w:t>
      </w:r>
      <w:r w:rsidR="00377797" w:rsidRPr="00AD3AF9">
        <w:rPr>
          <w:lang w:val="es-ES"/>
        </w:rPr>
        <w:t>9. </w:t>
      </w:r>
      <w:r w:rsidRPr="00AD3AF9">
        <w:rPr>
          <w:lang w:val="es-ES"/>
        </w:rPr>
        <w:t>Los autores de actos de violencia y acoso en el mundo del trabajo deberían rendir cuentas de sus actos y contar con servicios de asesoramiento u otras medidas, según proceda, para evitar la reincidencia y, si procede, facilitar su reincorporación al trabajo.</w:t>
      </w:r>
    </w:p>
    <w:p w14:paraId="7C8C0667" w14:textId="78FC8455" w:rsidR="00DE435E" w:rsidRPr="00AD3AF9" w:rsidRDefault="00DE435E" w:rsidP="00224A39">
      <w:pPr>
        <w:pStyle w:val="app22CtextnoNo"/>
        <w:rPr>
          <w:lang w:val="es-ES"/>
        </w:rPr>
      </w:pPr>
      <w:r w:rsidRPr="00AD3AF9">
        <w:rPr>
          <w:lang w:val="es-ES"/>
        </w:rPr>
        <w:t>2</w:t>
      </w:r>
      <w:r w:rsidR="00377797" w:rsidRPr="00AD3AF9">
        <w:rPr>
          <w:lang w:val="es-ES"/>
        </w:rPr>
        <w:t>0. </w:t>
      </w:r>
      <w:r w:rsidRPr="00AD3AF9">
        <w:rPr>
          <w:lang w:val="es-ES"/>
        </w:rPr>
        <w:t>Los inspectores del trabajo y los agentes de otras autoridades competentes, según proceda, deberían recibir formación específica sobre las cuestiones de género para poder detectar y tratar la violencia y el acoso en el mundo del trabajo, incluidos los peligros y riesgos psicosociales, la violencia y el acoso por razón de género y la discriminación ejercida contra determinados grupos de trabajadores.</w:t>
      </w:r>
    </w:p>
    <w:p w14:paraId="22DEA112" w14:textId="281239CE" w:rsidR="00DE435E" w:rsidRPr="00AD3AF9" w:rsidRDefault="00DE435E" w:rsidP="00224A39">
      <w:pPr>
        <w:pStyle w:val="app22CtextnoNo"/>
        <w:rPr>
          <w:lang w:val="es-ES"/>
        </w:rPr>
      </w:pPr>
      <w:r w:rsidRPr="00AD3AF9">
        <w:rPr>
          <w:lang w:val="es-ES"/>
        </w:rPr>
        <w:t>2</w:t>
      </w:r>
      <w:r w:rsidR="00377797" w:rsidRPr="00AD3AF9">
        <w:rPr>
          <w:lang w:val="es-ES"/>
        </w:rPr>
        <w:t>1. </w:t>
      </w:r>
      <w:r w:rsidRPr="00AD3AF9">
        <w:rPr>
          <w:lang w:val="es-ES"/>
        </w:rPr>
        <w:t>El mandato de los organismos nacionales responsables de la inspección del trabajo, la seguridad y salud en el trabajo, y de la igualdad y la no discriminación, incluida la igualdad de género, debería abarcar la cuestión de la violencia y el acoso en el mundo del trabajo.</w:t>
      </w:r>
    </w:p>
    <w:p w14:paraId="51D5E88F" w14:textId="36D63938" w:rsidR="00DE435E" w:rsidRPr="00AD3AF9" w:rsidRDefault="00DE435E" w:rsidP="00224A39">
      <w:pPr>
        <w:pStyle w:val="app22CtextnoNo"/>
        <w:rPr>
          <w:lang w:val="es-ES"/>
        </w:rPr>
      </w:pPr>
      <w:r w:rsidRPr="00AD3AF9">
        <w:rPr>
          <w:lang w:val="es-ES"/>
        </w:rPr>
        <w:t>2</w:t>
      </w:r>
      <w:r w:rsidR="00377797" w:rsidRPr="00AD3AF9">
        <w:rPr>
          <w:lang w:val="es-ES"/>
        </w:rPr>
        <w:t>2. </w:t>
      </w:r>
      <w:r w:rsidRPr="00AD3AF9">
        <w:rPr>
          <w:lang w:val="es-ES"/>
        </w:rPr>
        <w:t>Los Miembros deberían recopilar datos y publicar estadísticas sobre violencia y acoso en el mundo del trabajo, desglosados por sexo, por forma de violencia y acoso y por sector de actividad económica, en particular respecto de los grupos a los que se hace referencia en el artículo 6 del Convenio.</w:t>
      </w:r>
    </w:p>
    <w:p w14:paraId="53B45AEC" w14:textId="4F17F0A5" w:rsidR="00DE435E" w:rsidRPr="00AD3AF9" w:rsidRDefault="00DE435E" w:rsidP="000D0FCD">
      <w:pPr>
        <w:pStyle w:val="Heading1"/>
        <w:rPr>
          <w:lang w:val="es-ES"/>
        </w:rPr>
      </w:pPr>
      <w:r w:rsidRPr="00AD3AF9">
        <w:rPr>
          <w:lang w:val="es-ES"/>
        </w:rPr>
        <w:t>IV.</w:t>
      </w:r>
      <w:r w:rsidR="000D0FCD" w:rsidRPr="00F608CC">
        <w:t> </w:t>
      </w:r>
      <w:r w:rsidRPr="00AD3AF9">
        <w:rPr>
          <w:lang w:val="es-ES"/>
        </w:rPr>
        <w:t>ORIENTACIÓN, FORMACIÓN Y SENSIBILIZACIÓN</w:t>
      </w:r>
    </w:p>
    <w:p w14:paraId="4910F9AF" w14:textId="0CC76477" w:rsidR="00DE435E" w:rsidRPr="00AD3AF9" w:rsidRDefault="00DE435E" w:rsidP="00224A39">
      <w:pPr>
        <w:pStyle w:val="app22CtextnoNo"/>
        <w:rPr>
          <w:lang w:val="es-ES"/>
        </w:rPr>
      </w:pPr>
      <w:r w:rsidRPr="00AD3AF9">
        <w:rPr>
          <w:lang w:val="es-ES"/>
        </w:rPr>
        <w:t>2</w:t>
      </w:r>
      <w:r w:rsidR="00377797" w:rsidRPr="00AD3AF9">
        <w:rPr>
          <w:lang w:val="es-ES"/>
        </w:rPr>
        <w:t>3. </w:t>
      </w:r>
      <w:r w:rsidRPr="00AD3AF9">
        <w:rPr>
          <w:lang w:val="es-ES"/>
        </w:rPr>
        <w:t>Los Miembros deberían financiar, elaborar, aplicar y difundir, según proceda:</w:t>
      </w:r>
    </w:p>
    <w:p w14:paraId="2B478245" w14:textId="4FD0FDA4" w:rsidR="00DE435E" w:rsidRPr="00AD3AF9" w:rsidRDefault="00DE435E" w:rsidP="00152601">
      <w:pPr>
        <w:pStyle w:val="app22Ca"/>
        <w:numPr>
          <w:ilvl w:val="0"/>
          <w:numId w:val="65"/>
        </w:numPr>
        <w:rPr>
          <w:lang w:val="es-ES"/>
        </w:rPr>
      </w:pPr>
      <w:r w:rsidRPr="00AD3AF9">
        <w:rPr>
          <w:lang w:val="es-ES"/>
        </w:rPr>
        <w:t>programas destinados a abordar los factores que aumentan la probabilidad de violencia y acoso en el mundo del trabajo, como la discriminación, el abuso de las relaciones de poder y las normas de género, culturales y sociales que fomentan la violencia y el acoso;</w:t>
      </w:r>
    </w:p>
    <w:p w14:paraId="715D66C8" w14:textId="1F9F652E" w:rsidR="00DE435E" w:rsidRPr="00AD3AF9" w:rsidRDefault="00DE435E" w:rsidP="00377797">
      <w:pPr>
        <w:pStyle w:val="app22Ca"/>
        <w:rPr>
          <w:lang w:val="es-ES"/>
        </w:rPr>
      </w:pPr>
      <w:r w:rsidRPr="00AD3AF9">
        <w:rPr>
          <w:lang w:val="es-ES"/>
        </w:rPr>
        <w:t>directrices y programas de formación que integren las consideraciones de género para asistir a jueces, inspectores del trabajo, agentes de policía, fiscales y otros agentes públicos a cumplir su mandato en lo que respecta a la violencia y el acoso en el mundo del trabajo, así como para asistir a los empleadores y a los trabajadores de los sectores público y privado, y a sus organizaciones a prevenir y abordar la violencia y el acoso en el mundo del trabajo;</w:t>
      </w:r>
    </w:p>
    <w:p w14:paraId="565412B3" w14:textId="40F95F11" w:rsidR="00DE435E" w:rsidRPr="00AD3AF9" w:rsidRDefault="00DE435E" w:rsidP="00377797">
      <w:pPr>
        <w:pStyle w:val="app22Ca"/>
        <w:rPr>
          <w:lang w:val="es-ES"/>
        </w:rPr>
      </w:pPr>
      <w:r w:rsidRPr="00AD3AF9">
        <w:rPr>
          <w:lang w:val="es-ES"/>
        </w:rPr>
        <w:t>modelos de repertorios de recomendaciones prácticas y herramientas de evaluación de riesgos sobre la violencia y el acoso en el mundo del trabajo, de alcance general o sectorial, que tengan en cuenta la situación particular de los trabajadores y de otras personas pertenecientes a los grupos mencionados en el artículo 6 del Convenio;</w:t>
      </w:r>
    </w:p>
    <w:p w14:paraId="725E3E22" w14:textId="39C0E259" w:rsidR="00DE435E" w:rsidRPr="00AD3AF9" w:rsidRDefault="00DE435E" w:rsidP="00377797">
      <w:pPr>
        <w:pStyle w:val="app22Ca"/>
        <w:rPr>
          <w:lang w:val="es-ES"/>
        </w:rPr>
      </w:pPr>
      <w:r w:rsidRPr="00AD3AF9">
        <w:rPr>
          <w:lang w:val="es-ES"/>
        </w:rPr>
        <w:t>campañas públicas de sensibilización en los diferentes idiomas del país, incluidos los idiomas de los trabajadores migrantes que residan en ese país, que hagan hincapié en que la violencia y el acoso, en particular la violencia y el acoso por razón de género, son inaceptables, denuncien las actitudes discriminatorias y prevengan la estigmatización de las víctimas, los denunciantes, los testigos y los informantes;</w:t>
      </w:r>
    </w:p>
    <w:p w14:paraId="248287C7" w14:textId="37B83BA3" w:rsidR="00DE435E" w:rsidRPr="00AD3AF9" w:rsidRDefault="00DE435E" w:rsidP="00377797">
      <w:pPr>
        <w:pStyle w:val="app22Ca"/>
        <w:rPr>
          <w:lang w:val="es-ES"/>
        </w:rPr>
      </w:pPr>
      <w:r w:rsidRPr="00AD3AF9">
        <w:rPr>
          <w:lang w:val="es-ES"/>
        </w:rPr>
        <w:t>planes de estudios y materiales didácticos sobre violencia y acoso, con inclusión de la violencia y el acoso por razón de género, que tengan en cuenta la perspectiva de género, en todos los niveles de la educación y la formación profesional, de conformidad con la legislación y la situación nacional;</w:t>
      </w:r>
    </w:p>
    <w:p w14:paraId="3E9FA6A6" w14:textId="31D4A4BF" w:rsidR="00DE435E" w:rsidRPr="00AD3AF9" w:rsidRDefault="00DE435E" w:rsidP="00377797">
      <w:pPr>
        <w:pStyle w:val="app22Ca"/>
        <w:rPr>
          <w:lang w:val="es-ES"/>
        </w:rPr>
      </w:pPr>
      <w:r w:rsidRPr="00AD3AF9">
        <w:rPr>
          <w:lang w:val="es-ES"/>
        </w:rPr>
        <w:t>material destinado a periodistas y otros profesionales de la comunicación sobre la violencia y el acoso por razón de género, sus causas subyacentes y factores de riesgo, con el debido respeto a la libertad de expresión y a su independencia, y</w:t>
      </w:r>
    </w:p>
    <w:p w14:paraId="4A36B2A6" w14:textId="45C106A2" w:rsidR="00911F11" w:rsidRPr="00AD3AF9" w:rsidRDefault="00DE435E" w:rsidP="00377797">
      <w:pPr>
        <w:pStyle w:val="app22Ca"/>
        <w:rPr>
          <w:lang w:val="es-ES"/>
        </w:rPr>
      </w:pPr>
      <w:r w:rsidRPr="00AD3AF9">
        <w:rPr>
          <w:lang w:val="es-ES"/>
        </w:rPr>
        <w:t>campañas públicas destinadas a fomentar lugares de trabajo seguros, salubres, armoniosos y libres de violencia y acoso.</w:t>
      </w:r>
    </w:p>
    <w:sectPr w:rsidR="00911F11" w:rsidRPr="00AD3AF9" w:rsidSect="00CF2629">
      <w:pgSz w:w="11901" w:h="16840"/>
      <w:pgMar w:top="851" w:right="1134" w:bottom="1418" w:left="1134" w:header="0" w:footer="851"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AEE2E1" w14:textId="77777777" w:rsidR="00215EB1" w:rsidRDefault="00215EB1">
      <w:r>
        <w:separator/>
      </w:r>
    </w:p>
  </w:endnote>
  <w:endnote w:type="continuationSeparator" w:id="0">
    <w:p w14:paraId="6A6DD2A1" w14:textId="77777777" w:rsidR="00215EB1" w:rsidRDefault="00215E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201F" w:usb2="08000029" w:usb3="00000000" w:csb0="0000019F" w:csb1="00000000"/>
  </w:font>
  <w:font w:name="Times New Roman">
    <w:panose1 w:val="02020603050405020304"/>
    <w:charset w:val="00"/>
    <w:family w:val="roman"/>
    <w:pitch w:val="variable"/>
    <w:sig w:usb0="E0002EFF" w:usb1="C000785B" w:usb2="00000009" w:usb3="00000000" w:csb0="000001FF" w:csb1="00000000"/>
  </w:font>
  <w:font w:name="Overpass">
    <w:panose1 w:val="00000500000000000000"/>
    <w:charset w:val="00"/>
    <w:family w:val="auto"/>
    <w:pitch w:val="variable"/>
    <w:sig w:usb0="00000007" w:usb1="00000020" w:usb2="00000000" w:usb3="00000000" w:csb0="00000093"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verpass SemiBold">
    <w:altName w:val="Calibri"/>
    <w:charset w:val="4D"/>
    <w:family w:val="auto"/>
    <w:pitch w:val="variable"/>
    <w:sig w:usb0="00000003" w:usb1="00000020" w:usb2="00000000" w:usb3="00000000" w:csb0="00000093" w:csb1="00000000"/>
  </w:font>
  <w:font w:name="TimesNewRomanPSMT">
    <w:altName w:val="Times New Roman"/>
    <w:charset w:val="00"/>
    <w:family w:val="roman"/>
    <w:pitch w:val="variable"/>
    <w:sig w:usb0="E0002AE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Wingdings 3">
    <w:panose1 w:val="05040102010807070707"/>
    <w:charset w:val="02"/>
    <w:family w:val="roman"/>
    <w:pitch w:val="variable"/>
    <w:sig w:usb0="00000000" w:usb1="10000000" w:usb2="00000000" w:usb3="00000000" w:csb0="80000000" w:csb1="00000000"/>
  </w:font>
  <w:font w:name="Noto Sans Med">
    <w:altName w:val="Calibri"/>
    <w:charset w:val="00"/>
    <w:family w:val="swiss"/>
    <w:pitch w:val="variable"/>
    <w:sig w:usb0="E00002FF" w:usb1="4000001F" w:usb2="08000029"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BEF24C" w14:textId="025AC3F3" w:rsidR="00A940ED" w:rsidRPr="00AD3AF9" w:rsidRDefault="00A940ED" w:rsidP="00604055">
    <w:pPr>
      <w:pBdr>
        <w:top w:val="single" w:sz="2" w:space="1" w:color="1E2DBE"/>
      </w:pBdr>
      <w:tabs>
        <w:tab w:val="decimal" w:pos="4820"/>
        <w:tab w:val="right" w:pos="9633"/>
      </w:tabs>
      <w:spacing w:before="20"/>
      <w:ind w:left="20"/>
      <w:rPr>
        <w:b/>
        <w:sz w:val="18"/>
        <w:lang w:val="es-ES"/>
      </w:rPr>
    </w:pPr>
    <w:r>
      <w:rPr>
        <w:rFonts w:ascii="Wingdings 3" w:hAnsi="Wingdings 3"/>
        <w:color w:val="1E2CBD"/>
        <w:sz w:val="18"/>
      </w:rPr>
      <w:t></w:t>
    </w:r>
    <w:r w:rsidRPr="00AD3AF9">
      <w:rPr>
        <w:rFonts w:ascii="Times New Roman" w:hAnsi="Times New Roman"/>
        <w:color w:val="1E2CBD"/>
        <w:spacing w:val="19"/>
        <w:sz w:val="18"/>
        <w:lang w:val="es-ES"/>
      </w:rPr>
      <w:t xml:space="preserve"> </w:t>
    </w:r>
    <w:r w:rsidR="00320459" w:rsidRPr="00AD3AF9">
      <w:rPr>
        <w:rFonts w:ascii="Noto Sans Med" w:hAnsi="Noto Sans Med" w:cs="Noto Sans Med"/>
        <w:color w:val="1E2DBE"/>
        <w:sz w:val="16"/>
        <w:szCs w:val="16"/>
        <w:lang w:val="es-ES"/>
      </w:rPr>
      <w:t>FORMULARIO DE MEMORIA</w:t>
    </w:r>
    <w:r w:rsidR="00CF2629" w:rsidRPr="00AD3AF9">
      <w:rPr>
        <w:rFonts w:ascii="Noto Sans Med" w:hAnsi="Noto Sans Med" w:cs="Noto Sans Med"/>
        <w:color w:val="1E2DBE"/>
        <w:sz w:val="16"/>
        <w:szCs w:val="16"/>
        <w:lang w:val="es-ES"/>
      </w:rPr>
      <w:t xml:space="preserve"> (APPL. 22)</w:t>
    </w:r>
    <w:r w:rsidR="00CF2629" w:rsidRPr="00AD3AF9">
      <w:rPr>
        <w:rFonts w:ascii="Noto Sans Med" w:hAnsi="Noto Sans Med" w:cs="Noto Sans Med"/>
        <w:color w:val="1E2DBE"/>
        <w:sz w:val="16"/>
        <w:szCs w:val="16"/>
        <w:lang w:val="es-ES"/>
      </w:rPr>
      <w:tab/>
    </w:r>
    <w:r w:rsidR="00CF2629" w:rsidRPr="00CF2629">
      <w:rPr>
        <w:rFonts w:ascii="Noto Sans Med" w:hAnsi="Noto Sans Med" w:cs="Noto Sans Med"/>
        <w:color w:val="1E2DBE"/>
        <w:sz w:val="16"/>
        <w:szCs w:val="16"/>
      </w:rPr>
      <w:fldChar w:fldCharType="begin"/>
    </w:r>
    <w:r w:rsidR="00CF2629" w:rsidRPr="00AD3AF9">
      <w:rPr>
        <w:rFonts w:ascii="Noto Sans Med" w:hAnsi="Noto Sans Med" w:cs="Noto Sans Med"/>
        <w:color w:val="1E2DBE"/>
        <w:sz w:val="16"/>
        <w:szCs w:val="16"/>
        <w:lang w:val="es-ES"/>
      </w:rPr>
      <w:instrText xml:space="preserve"> PAGE </w:instrText>
    </w:r>
    <w:r w:rsidR="00CF2629" w:rsidRPr="00CF2629">
      <w:rPr>
        <w:rFonts w:ascii="Noto Sans Med" w:hAnsi="Noto Sans Med" w:cs="Noto Sans Med"/>
        <w:color w:val="1E2DBE"/>
        <w:sz w:val="16"/>
        <w:szCs w:val="16"/>
      </w:rPr>
      <w:fldChar w:fldCharType="separate"/>
    </w:r>
    <w:r w:rsidR="00CF2629" w:rsidRPr="00AD3AF9">
      <w:rPr>
        <w:rFonts w:ascii="Noto Sans Med" w:hAnsi="Noto Sans Med" w:cs="Noto Sans Med"/>
        <w:noProof/>
        <w:color w:val="1E2DBE"/>
        <w:sz w:val="16"/>
        <w:szCs w:val="16"/>
        <w:lang w:val="es-ES"/>
      </w:rPr>
      <w:t>2</w:t>
    </w:r>
    <w:r w:rsidR="00CF2629" w:rsidRPr="00CF2629">
      <w:rPr>
        <w:rFonts w:ascii="Noto Sans Med" w:hAnsi="Noto Sans Med" w:cs="Noto Sans Med"/>
        <w:color w:val="1E2DBE"/>
        <w:sz w:val="16"/>
        <w:szCs w:val="16"/>
      </w:rPr>
      <w:fldChar w:fldCharType="end"/>
    </w:r>
    <w:r w:rsidR="00CF2629" w:rsidRPr="00AD3AF9">
      <w:rPr>
        <w:rFonts w:ascii="Noto Sans Med" w:hAnsi="Noto Sans Med" w:cs="Noto Sans Med"/>
        <w:color w:val="1E2DBE"/>
        <w:sz w:val="16"/>
        <w:szCs w:val="16"/>
        <w:lang w:val="es-ES"/>
      </w:rPr>
      <w:t>/</w:t>
    </w:r>
    <w:r w:rsidR="00CF2629" w:rsidRPr="00CF2629">
      <w:rPr>
        <w:rFonts w:ascii="Noto Sans Med" w:hAnsi="Noto Sans Med" w:cs="Noto Sans Med"/>
        <w:color w:val="1E2DBE"/>
        <w:sz w:val="16"/>
        <w:szCs w:val="16"/>
      </w:rPr>
      <w:fldChar w:fldCharType="begin"/>
    </w:r>
    <w:r w:rsidR="00CF2629" w:rsidRPr="00AD3AF9">
      <w:rPr>
        <w:rFonts w:ascii="Noto Sans Med" w:hAnsi="Noto Sans Med" w:cs="Noto Sans Med"/>
        <w:color w:val="1E2DBE"/>
        <w:sz w:val="16"/>
        <w:szCs w:val="16"/>
        <w:lang w:val="es-ES"/>
      </w:rPr>
      <w:instrText xml:space="preserve"> NUMPAGES </w:instrText>
    </w:r>
    <w:r w:rsidR="00CF2629" w:rsidRPr="00CF2629">
      <w:rPr>
        <w:rFonts w:ascii="Noto Sans Med" w:hAnsi="Noto Sans Med" w:cs="Noto Sans Med"/>
        <w:color w:val="1E2DBE"/>
        <w:sz w:val="16"/>
        <w:szCs w:val="16"/>
      </w:rPr>
      <w:fldChar w:fldCharType="separate"/>
    </w:r>
    <w:r w:rsidR="00CF2629" w:rsidRPr="00AD3AF9">
      <w:rPr>
        <w:rFonts w:ascii="Noto Sans Med" w:hAnsi="Noto Sans Med" w:cs="Noto Sans Med"/>
        <w:noProof/>
        <w:color w:val="1E2DBE"/>
        <w:sz w:val="16"/>
        <w:szCs w:val="16"/>
        <w:lang w:val="es-ES"/>
      </w:rPr>
      <w:t>23</w:t>
    </w:r>
    <w:r w:rsidR="00CF2629" w:rsidRPr="00CF2629">
      <w:rPr>
        <w:rFonts w:ascii="Noto Sans Med" w:hAnsi="Noto Sans Med" w:cs="Noto Sans Med"/>
        <w:color w:val="1E2DBE"/>
        <w:sz w:val="16"/>
        <w:szCs w:val="16"/>
      </w:rPr>
      <w:fldChar w:fldCharType="end"/>
    </w:r>
    <w:r w:rsidR="00CF2629" w:rsidRPr="00AD3AF9">
      <w:rPr>
        <w:rFonts w:ascii="Noto Sans Med" w:hAnsi="Noto Sans Med" w:cs="Noto Sans Med"/>
        <w:color w:val="1E2DBE"/>
        <w:sz w:val="16"/>
        <w:szCs w:val="16"/>
        <w:lang w:val="es-ES"/>
      </w:rPr>
      <w:tab/>
      <w:t>C.190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4DD137" w14:textId="77777777" w:rsidR="000A04FC" w:rsidRDefault="000A04FC" w:rsidP="00CF2629">
    <w:pPr>
      <w:pStyle w:val="Footer"/>
      <w:jc w:val="center"/>
      <w:rPr>
        <w:sz w:val="18"/>
        <w:szCs w:val="18"/>
        <w:lang w:val="fr-CH"/>
      </w:rPr>
    </w:pPr>
  </w:p>
  <w:p w14:paraId="28EF5982" w14:textId="3E73CA57" w:rsidR="00CF2629" w:rsidRPr="00CF2629" w:rsidRDefault="00CF2629" w:rsidP="00CF2629">
    <w:pPr>
      <w:pStyle w:val="Footer"/>
      <w:jc w:val="center"/>
      <w:rPr>
        <w:sz w:val="18"/>
        <w:szCs w:val="18"/>
        <w:lang w:val="fr-CH"/>
      </w:rPr>
    </w:pPr>
    <w:r w:rsidRPr="00CF2629">
      <w:rPr>
        <w:sz w:val="18"/>
        <w:szCs w:val="18"/>
        <w:lang w:val="fr-CH"/>
      </w:rPr>
      <w:t>G</w:t>
    </w:r>
    <w:r w:rsidR="00320459">
      <w:rPr>
        <w:sz w:val="18"/>
        <w:szCs w:val="18"/>
        <w:lang w:val="fr-CH"/>
      </w:rPr>
      <w:t>INEBRA</w:t>
    </w:r>
    <w:r w:rsidRPr="00CF2629">
      <w:rPr>
        <w:sz w:val="18"/>
        <w:szCs w:val="18"/>
        <w:lang w:val="fr-CH"/>
      </w:rPr>
      <w:br/>
      <w:t>2021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83040A" w14:textId="77777777" w:rsidR="00215EB1" w:rsidRPr="00117266" w:rsidRDefault="00215EB1" w:rsidP="00117266">
      <w:pPr>
        <w:pStyle w:val="Footer"/>
        <w:pBdr>
          <w:top w:val="single" w:sz="12" w:space="1" w:color="1E2DBE"/>
        </w:pBdr>
        <w:ind w:left="567" w:right="7938"/>
        <w:rPr>
          <w:sz w:val="10"/>
          <w:szCs w:val="10"/>
        </w:rPr>
      </w:pPr>
    </w:p>
  </w:footnote>
  <w:footnote w:type="continuationSeparator" w:id="0">
    <w:p w14:paraId="43B37D64" w14:textId="77777777" w:rsidR="00215EB1" w:rsidRDefault="00215EB1">
      <w:r>
        <w:continuationSeparator/>
      </w:r>
    </w:p>
  </w:footnote>
  <w:footnote w:id="1">
    <w:p w14:paraId="04880AB6" w14:textId="22245DD7" w:rsidR="005C41D1" w:rsidRPr="00AD3AF9" w:rsidRDefault="005C41D1" w:rsidP="005C41D1">
      <w:pPr>
        <w:pStyle w:val="app22footnote"/>
        <w:rPr>
          <w:lang w:val="es-ES"/>
        </w:rPr>
      </w:pPr>
      <w:r>
        <w:rPr>
          <w:rStyle w:val="FootnoteReference"/>
        </w:rPr>
        <w:footnoteRef/>
      </w:r>
      <w:r w:rsidRPr="00AD3AF9">
        <w:rPr>
          <w:lang w:val="es-ES"/>
        </w:rPr>
        <w:t xml:space="preserve"> Para las cuestiones relativas al artículo 10, véanse, en particular, los párrafos 14, 16, 17 y 18 de la Recomendación núm. 206.</w:t>
      </w:r>
    </w:p>
  </w:footnote>
  <w:footnote w:id="2">
    <w:p w14:paraId="14F53751" w14:textId="762B5CC3" w:rsidR="00235AD3" w:rsidRPr="00AD3AF9" w:rsidRDefault="00235AD3" w:rsidP="00235AD3">
      <w:pPr>
        <w:pStyle w:val="app22footnote"/>
        <w:rPr>
          <w:lang w:val="es-ES"/>
        </w:rPr>
      </w:pPr>
      <w:r>
        <w:rPr>
          <w:rStyle w:val="FootnoteReference"/>
        </w:rPr>
        <w:footnoteRef/>
      </w:r>
      <w:r w:rsidRPr="00AD3AF9">
        <w:rPr>
          <w:lang w:val="es-ES"/>
        </w:rPr>
        <w:t xml:space="preserve"> El párrafo 2 del artículo 23 de la Constitución reza así: «Todo Miembro comunicará a las organizaciones representativas reconocidas, a los efectos del artículo 3, copia de las informaciones y memorias que haya enviado al Director General en cumplimiento de los artículos 19 y 22».</w:t>
      </w:r>
    </w:p>
  </w:footnote>
  <w:footnote w:id="3">
    <w:p w14:paraId="77749F42" w14:textId="06994752" w:rsidR="003E1ED6" w:rsidRPr="00AD3AF9" w:rsidRDefault="003E1ED6" w:rsidP="000C6F2B">
      <w:pPr>
        <w:pStyle w:val="app22footnote"/>
        <w:rPr>
          <w:lang w:val="es-ES"/>
        </w:rPr>
      </w:pPr>
      <w:r>
        <w:rPr>
          <w:rStyle w:val="FootnoteReference"/>
        </w:rPr>
        <w:footnoteRef/>
      </w:r>
      <w:r w:rsidRPr="00AD3AF9">
        <w:rPr>
          <w:lang w:val="es-ES"/>
        </w:rPr>
        <w:t xml:space="preserve"> </w:t>
      </w:r>
      <w:r w:rsidR="000C6F2B" w:rsidRPr="00AD3AF9">
        <w:rPr>
          <w:spacing w:val="-1"/>
          <w:lang w:val="es-ES"/>
        </w:rPr>
        <w:t>De conformidad con el artículo 4, 2), este enfoque consiste en particular en: «</w:t>
      </w:r>
      <w:r w:rsidR="000C6F2B" w:rsidRPr="00AD3AF9">
        <w:rPr>
          <w:i/>
          <w:spacing w:val="-1"/>
          <w:lang w:val="es-ES"/>
        </w:rPr>
        <w:t>a)</w:t>
      </w:r>
      <w:r w:rsidR="000C6F2B" w:rsidRPr="00AD3AF9">
        <w:rPr>
          <w:spacing w:val="-1"/>
          <w:lang w:val="es-ES"/>
        </w:rPr>
        <w:t xml:space="preserve"> prohibir legalmente la violencia y el acoso; </w:t>
      </w:r>
      <w:r w:rsidR="000C6F2B" w:rsidRPr="00AD3AF9">
        <w:rPr>
          <w:i/>
          <w:spacing w:val="-1"/>
          <w:lang w:val="es-ES"/>
        </w:rPr>
        <w:t>b)</w:t>
      </w:r>
      <w:r w:rsidR="000C6F2B" w:rsidRPr="00AD3AF9">
        <w:rPr>
          <w:spacing w:val="-1"/>
          <w:lang w:val="es-ES"/>
        </w:rPr>
        <w:t xml:space="preserve"> velar por que las políticas pertinentes aborden la violencia y el acoso; </w:t>
      </w:r>
      <w:r w:rsidR="000C6F2B" w:rsidRPr="00AD3AF9">
        <w:rPr>
          <w:i/>
          <w:spacing w:val="-1"/>
          <w:lang w:val="es-ES"/>
        </w:rPr>
        <w:t>c)</w:t>
      </w:r>
      <w:r w:rsidR="000C6F2B" w:rsidRPr="00AD3AF9">
        <w:rPr>
          <w:spacing w:val="-1"/>
          <w:lang w:val="es-ES"/>
        </w:rPr>
        <w:t xml:space="preserve"> adoptar una estrategia integral a fin de aplicar medidas para prevenir y combatir la violencia y el acoso; </w:t>
      </w:r>
      <w:r w:rsidR="000C6F2B" w:rsidRPr="00AD3AF9">
        <w:rPr>
          <w:i/>
          <w:spacing w:val="-1"/>
          <w:lang w:val="es-ES"/>
        </w:rPr>
        <w:t>d)</w:t>
      </w:r>
      <w:r w:rsidR="000C6F2B" w:rsidRPr="00AD3AF9">
        <w:rPr>
          <w:spacing w:val="-1"/>
          <w:lang w:val="es-ES"/>
        </w:rPr>
        <w:t xml:space="preserve"> establecer mecanismos de control de la aplicación y de seguimiento o fortalecer los mecanismos existentes; </w:t>
      </w:r>
      <w:r w:rsidR="000C6F2B" w:rsidRPr="00AD3AF9">
        <w:rPr>
          <w:i/>
          <w:spacing w:val="-1"/>
          <w:lang w:val="es-ES"/>
        </w:rPr>
        <w:t>e)</w:t>
      </w:r>
      <w:r w:rsidR="000C6F2B" w:rsidRPr="00AD3AF9">
        <w:rPr>
          <w:spacing w:val="-1"/>
          <w:lang w:val="es-ES"/>
        </w:rPr>
        <w:t xml:space="preserve"> velar por que las víctimas tengan acceso a vías de recurso y reparación y a medidas de apoyo; </w:t>
      </w:r>
      <w:r w:rsidR="000C6F2B" w:rsidRPr="00AD3AF9">
        <w:rPr>
          <w:i/>
          <w:spacing w:val="-1"/>
          <w:lang w:val="es-ES"/>
        </w:rPr>
        <w:t>f)</w:t>
      </w:r>
      <w:r w:rsidR="000C6F2B" w:rsidRPr="00AD3AF9">
        <w:rPr>
          <w:spacing w:val="-1"/>
          <w:lang w:val="es-ES"/>
        </w:rPr>
        <w:t xml:space="preserve"> prever sanciones; </w:t>
      </w:r>
      <w:r w:rsidR="000C6F2B" w:rsidRPr="00AD3AF9">
        <w:rPr>
          <w:i/>
          <w:spacing w:val="-1"/>
          <w:lang w:val="es-ES"/>
        </w:rPr>
        <w:t>g)</w:t>
      </w:r>
      <w:r w:rsidR="000C6F2B" w:rsidRPr="00AD3AF9">
        <w:rPr>
          <w:spacing w:val="-1"/>
          <w:lang w:val="es-ES"/>
        </w:rPr>
        <w:t xml:space="preserve"> desarrollar herramientas, orientaciones y actividades de educación y de formación, y actividades de sensibilización, en forma accesible, según proceda, y </w:t>
      </w:r>
      <w:r w:rsidR="000C6F2B" w:rsidRPr="00AD3AF9">
        <w:rPr>
          <w:i/>
          <w:spacing w:val="-1"/>
          <w:lang w:val="es-ES"/>
        </w:rPr>
        <w:t>h)</w:t>
      </w:r>
      <w:r w:rsidR="000C6F2B" w:rsidRPr="00AD3AF9">
        <w:rPr>
          <w:spacing w:val="-1"/>
          <w:lang w:val="es-ES"/>
        </w:rPr>
        <w:t xml:space="preserve"> garantizar que existan medios de inspección e investigación efectivos de los casos de violencia y acoso, incluyendo a través de la inspección del trabajo o de otros organismos competentes».</w:t>
      </w:r>
      <w:r w:rsidR="000C6F2B" w:rsidRPr="00AD3AF9">
        <w:rPr>
          <w:lang w:val="es-ES"/>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854AE5" w14:textId="214EFF92" w:rsidR="002C737A" w:rsidRDefault="00AD3AF9">
    <w:pPr>
      <w:pStyle w:val="BodyText"/>
      <w:spacing w:line="14" w:lineRule="auto"/>
    </w:pPr>
    <w:r>
      <w:rPr>
        <w:noProof/>
      </w:rPr>
      <mc:AlternateContent>
        <mc:Choice Requires="wps">
          <w:drawing>
            <wp:anchor distT="0" distB="0" distL="114300" distR="114300" simplePos="0" relativeHeight="487055360" behindDoc="1" locked="0" layoutInCell="1" allowOverlap="1" wp14:anchorId="481AD5DA" wp14:editId="59EAD735">
              <wp:simplePos x="0" y="0"/>
              <wp:positionH relativeFrom="page">
                <wp:posOffset>6464300</wp:posOffset>
              </wp:positionH>
              <wp:positionV relativeFrom="page">
                <wp:posOffset>461010</wp:posOffset>
              </wp:positionV>
              <wp:extent cx="250825" cy="216535"/>
              <wp:effectExtent l="0" t="0" r="0" b="0"/>
              <wp:wrapNone/>
              <wp:docPr id="2" name="docshape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825" cy="216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4AD11B" w14:textId="77777777" w:rsidR="002C737A" w:rsidRDefault="00FE7ECC">
                          <w:pPr>
                            <w:spacing w:before="21"/>
                            <w:ind w:left="60"/>
                          </w:pPr>
                          <w:r>
                            <w:fldChar w:fldCharType="begin"/>
                          </w:r>
                          <w:r>
                            <w:rPr>
                              <w:color w:val="1E2CBD"/>
                            </w:rP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81AD5DA" id="_x0000_t202" coordsize="21600,21600" o:spt="202" path="m,l,21600r21600,l21600,xe">
              <v:stroke joinstyle="miter"/>
              <v:path gradientshapeok="t" o:connecttype="rect"/>
            </v:shapetype>
            <v:shape id="docshape26" o:spid="_x0000_s1026" type="#_x0000_t202" style="position:absolute;margin-left:509pt;margin-top:36.3pt;width:19.75pt;height:17.05pt;z-index:-16261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" filled="f" stroked="f">
              <v:textbox inset="0,0,0,0">
                <w:txbxContent>
                  <w:p w14:paraId="594AD11B" w14:textId="77777777" w:rsidR="002C737A" w:rsidRDefault="00FE7ECC">
                    <w:pPr>
                      <w:spacing w:before="21"/>
                      <w:ind w:left="60"/>
                    </w:pPr>
                    <w:r>
                      <w:fldChar w:fldCharType="begin"/>
                    </w:r>
                    <w:r>
                      <w:rPr>
                        <w:color w:val="1E2CBD"/>
                      </w:rPr>
                      <w:instrText xml:space="preserve"> PAGE </w:instrText>
                    </w:r>
                    <w:r>
                      <w:fldChar w:fldCharType="separate"/>
                    </w:r>
                    <w:r>
                      <w:t>10</w:t>
                    </w:r>
                    <w:r>
                      <w:fldChar w:fldCharType="end"/>
                    </w:r>
                  </w:p>
                </w:txbxContent>
              </v:textbox>
              <w10:wrap anchorx="page" anchory="page"/>
            </v:shape>
          </w:pict>
        </mc:Fallback>
      </mc:AlternateContent>
    </w:r>
    <w:r>
      <w:rPr>
        <w:noProof/>
      </w:rPr>
      <mc:AlternateContent>
        <mc:Choice Requires="wps">
          <w:drawing>
            <wp:anchor distT="0" distB="0" distL="114300" distR="114300" simplePos="0" relativeHeight="487055872" behindDoc="1" locked="0" layoutInCell="1" allowOverlap="1" wp14:anchorId="766E6A46" wp14:editId="2DEB0F10">
              <wp:simplePos x="0" y="0"/>
              <wp:positionH relativeFrom="page">
                <wp:posOffset>888365</wp:posOffset>
              </wp:positionH>
              <wp:positionV relativeFrom="page">
                <wp:posOffset>474980</wp:posOffset>
              </wp:positionV>
              <wp:extent cx="1337945" cy="181610"/>
              <wp:effectExtent l="0" t="0" r="0" b="0"/>
              <wp:wrapNone/>
              <wp:docPr id="1" name="docshape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7945" cy="181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E9FE1A" w14:textId="77777777" w:rsidR="002C737A" w:rsidRDefault="00FE7ECC">
                          <w:pPr>
                            <w:spacing w:before="20"/>
                            <w:ind w:left="20"/>
                            <w:rPr>
                              <w:b/>
                              <w:sz w:val="18"/>
                            </w:rPr>
                          </w:pPr>
                          <w:r>
                            <w:rPr>
                              <w:rFonts w:ascii="Wingdings 3" w:hAnsi="Wingdings 3"/>
                              <w:color w:val="1E2CBD"/>
                              <w:sz w:val="18"/>
                            </w:rPr>
                            <w:t></w:t>
                          </w:r>
                          <w:r>
                            <w:rPr>
                              <w:rFonts w:ascii="Times New Roman" w:hAnsi="Times New Roman"/>
                              <w:color w:val="1E2CBD"/>
                              <w:spacing w:val="19"/>
                              <w:sz w:val="18"/>
                            </w:rPr>
                            <w:t xml:space="preserve"> </w:t>
                          </w:r>
                          <w:r>
                            <w:rPr>
                              <w:b/>
                              <w:color w:val="1E2CBD"/>
                              <w:sz w:val="18"/>
                            </w:rPr>
                            <w:t>GB.341/LILS/3(Rev.1)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6E6A46" id="docshape27" o:spid="_x0000_s1027" type="#_x0000_t202" style="position:absolute;margin-left:69.95pt;margin-top:37.4pt;width:105.35pt;height:14.3pt;z-index:-16260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" filled="f" stroked="f">
              <v:textbox inset="0,0,0,0">
                <w:txbxContent>
                  <w:p w14:paraId="3BE9FE1A" w14:textId="77777777" w:rsidR="002C737A" w:rsidRDefault="00FE7ECC">
                    <w:pPr>
                      <w:spacing w:before="20"/>
                      <w:ind w:left="20"/>
                      <w:rPr>
                        <w:b/>
                        <w:sz w:val="18"/>
                      </w:rPr>
                    </w:pPr>
                    <w:r>
                      <w:rPr>
                        <w:rFonts w:ascii="Wingdings 3" w:hAnsi="Wingdings 3"/>
                        <w:color w:val="1E2CBD"/>
                        <w:sz w:val="18"/>
                      </w:rPr>
                      <w:t></w:t>
                    </w:r>
                    <w:r>
                      <w:rPr>
                        <w:rFonts w:ascii="Times New Roman" w:hAnsi="Times New Roman"/>
                        <w:color w:val="1E2CBD"/>
                        <w:spacing w:val="19"/>
                        <w:sz w:val="18"/>
                      </w:rPr>
                      <w:t xml:space="preserve"> </w:t>
                    </w:r>
                    <w:r>
                      <w:rPr>
                        <w:b/>
                        <w:color w:val="1E2CBD"/>
                        <w:sz w:val="18"/>
                      </w:rPr>
                      <w:t>GB.341/LILS/3(Rev.1)</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F05F34" w14:textId="69E79F68" w:rsidR="002C737A" w:rsidRDefault="002C737A">
    <w:pPr>
      <w:pStyle w:val="BodyText"/>
      <w:spacing w:line="14"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01207"/>
    <w:multiLevelType w:val="multilevel"/>
    <w:tmpl w:val="19EA868E"/>
    <w:styleLink w:val="Listeactuelle9"/>
    <w:lvl w:ilvl="0">
      <w:start w:val="1"/>
      <w:numFmt w:val="decimal"/>
      <w:lvlText w:val="%1."/>
      <w:lvlJc w:val="left"/>
      <w:pPr>
        <w:ind w:left="218" w:hanging="454"/>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1268" w:hanging="454"/>
      </w:pPr>
      <w:rPr>
        <w:rFonts w:hint="default"/>
        <w:lang w:val="en-GB" w:eastAsia="en-US" w:bidi="ar-SA"/>
      </w:rPr>
    </w:lvl>
    <w:lvl w:ilvl="2">
      <w:numFmt w:val="bullet"/>
      <w:lvlText w:val="•"/>
      <w:lvlJc w:val="left"/>
      <w:pPr>
        <w:ind w:left="2317" w:hanging="454"/>
      </w:pPr>
      <w:rPr>
        <w:rFonts w:hint="default"/>
        <w:lang w:val="en-GB" w:eastAsia="en-US" w:bidi="ar-SA"/>
      </w:rPr>
    </w:lvl>
    <w:lvl w:ilvl="3">
      <w:numFmt w:val="bullet"/>
      <w:lvlText w:val="•"/>
      <w:lvlJc w:val="left"/>
      <w:pPr>
        <w:ind w:left="3365" w:hanging="454"/>
      </w:pPr>
      <w:rPr>
        <w:rFonts w:hint="default"/>
        <w:lang w:val="en-GB" w:eastAsia="en-US" w:bidi="ar-SA"/>
      </w:rPr>
    </w:lvl>
    <w:lvl w:ilvl="4">
      <w:numFmt w:val="bullet"/>
      <w:lvlText w:val="•"/>
      <w:lvlJc w:val="left"/>
      <w:pPr>
        <w:ind w:left="4414" w:hanging="454"/>
      </w:pPr>
      <w:rPr>
        <w:rFonts w:hint="default"/>
        <w:lang w:val="en-GB" w:eastAsia="en-US" w:bidi="ar-SA"/>
      </w:rPr>
    </w:lvl>
    <w:lvl w:ilvl="5">
      <w:numFmt w:val="bullet"/>
      <w:lvlText w:val="•"/>
      <w:lvlJc w:val="left"/>
      <w:pPr>
        <w:ind w:left="5463" w:hanging="454"/>
      </w:pPr>
      <w:rPr>
        <w:rFonts w:hint="default"/>
        <w:lang w:val="en-GB" w:eastAsia="en-US" w:bidi="ar-SA"/>
      </w:rPr>
    </w:lvl>
    <w:lvl w:ilvl="6">
      <w:numFmt w:val="bullet"/>
      <w:lvlText w:val="•"/>
      <w:lvlJc w:val="left"/>
      <w:pPr>
        <w:ind w:left="6511" w:hanging="454"/>
      </w:pPr>
      <w:rPr>
        <w:rFonts w:hint="default"/>
        <w:lang w:val="en-GB" w:eastAsia="en-US" w:bidi="ar-SA"/>
      </w:rPr>
    </w:lvl>
    <w:lvl w:ilvl="7">
      <w:numFmt w:val="bullet"/>
      <w:lvlText w:val="•"/>
      <w:lvlJc w:val="left"/>
      <w:pPr>
        <w:ind w:left="7560" w:hanging="454"/>
      </w:pPr>
      <w:rPr>
        <w:rFonts w:hint="default"/>
        <w:lang w:val="en-GB" w:eastAsia="en-US" w:bidi="ar-SA"/>
      </w:rPr>
    </w:lvl>
    <w:lvl w:ilvl="8">
      <w:numFmt w:val="bullet"/>
      <w:lvlText w:val="•"/>
      <w:lvlJc w:val="left"/>
      <w:pPr>
        <w:ind w:left="8609" w:hanging="454"/>
      </w:pPr>
      <w:rPr>
        <w:rFonts w:hint="default"/>
        <w:lang w:val="en-GB" w:eastAsia="en-US" w:bidi="ar-SA"/>
      </w:rPr>
    </w:lvl>
  </w:abstractNum>
  <w:abstractNum w:abstractNumId="1" w15:restartNumberingAfterBreak="0">
    <w:nsid w:val="12E16B80"/>
    <w:multiLevelType w:val="multilevel"/>
    <w:tmpl w:val="AB324004"/>
    <w:styleLink w:val="Listeactuelle31"/>
    <w:lvl w:ilvl="0">
      <w:start w:val="1"/>
      <w:numFmt w:val="lowerLetter"/>
      <w:lvlText w:val="(%1)"/>
      <w:lvlJc w:val="left"/>
      <w:pPr>
        <w:ind w:left="428" w:hanging="428"/>
      </w:pPr>
      <w:rPr>
        <w:rFonts w:ascii="Noto Sans" w:eastAsia="Noto Sans" w:hAnsi="Noto Sans" w:cs="Noto Sans" w:hint="default"/>
        <w:b w:val="0"/>
        <w:bCs w:val="0"/>
        <w:i/>
        <w:iCs/>
        <w:spacing w:val="-1"/>
        <w:w w:val="99"/>
        <w:sz w:val="20"/>
        <w:szCs w:val="20"/>
        <w:lang w:val="en-GB" w:eastAsia="en-US" w:bidi="ar-SA"/>
      </w:rPr>
    </w:lvl>
    <w:lvl w:ilvl="1">
      <w:numFmt w:val="bullet"/>
      <w:lvlText w:val="•"/>
      <w:lvlJc w:val="left"/>
      <w:pPr>
        <w:ind w:left="1414" w:hanging="428"/>
      </w:pPr>
      <w:rPr>
        <w:rFonts w:hint="default"/>
        <w:lang w:val="en-GB" w:eastAsia="en-US" w:bidi="ar-SA"/>
      </w:rPr>
    </w:lvl>
    <w:lvl w:ilvl="2">
      <w:numFmt w:val="bullet"/>
      <w:lvlText w:val="•"/>
      <w:lvlJc w:val="left"/>
      <w:pPr>
        <w:ind w:left="2289" w:hanging="428"/>
      </w:pPr>
      <w:rPr>
        <w:rFonts w:hint="default"/>
        <w:lang w:val="en-GB" w:eastAsia="en-US" w:bidi="ar-SA"/>
      </w:rPr>
    </w:lvl>
    <w:lvl w:ilvl="3">
      <w:numFmt w:val="bullet"/>
      <w:lvlText w:val="•"/>
      <w:lvlJc w:val="left"/>
      <w:pPr>
        <w:ind w:left="3164" w:hanging="428"/>
      </w:pPr>
      <w:rPr>
        <w:rFonts w:hint="default"/>
        <w:lang w:val="en-GB" w:eastAsia="en-US" w:bidi="ar-SA"/>
      </w:rPr>
    </w:lvl>
    <w:lvl w:ilvl="4">
      <w:numFmt w:val="bullet"/>
      <w:lvlText w:val="•"/>
      <w:lvlJc w:val="left"/>
      <w:pPr>
        <w:ind w:left="4038" w:hanging="428"/>
      </w:pPr>
      <w:rPr>
        <w:rFonts w:hint="default"/>
        <w:lang w:val="en-GB" w:eastAsia="en-US" w:bidi="ar-SA"/>
      </w:rPr>
    </w:lvl>
    <w:lvl w:ilvl="5">
      <w:numFmt w:val="bullet"/>
      <w:lvlText w:val="•"/>
      <w:lvlJc w:val="left"/>
      <w:pPr>
        <w:ind w:left="4913" w:hanging="428"/>
      </w:pPr>
      <w:rPr>
        <w:rFonts w:hint="default"/>
        <w:lang w:val="en-GB" w:eastAsia="en-US" w:bidi="ar-SA"/>
      </w:rPr>
    </w:lvl>
    <w:lvl w:ilvl="6">
      <w:numFmt w:val="bullet"/>
      <w:lvlText w:val="•"/>
      <w:lvlJc w:val="left"/>
      <w:pPr>
        <w:ind w:left="5788" w:hanging="428"/>
      </w:pPr>
      <w:rPr>
        <w:rFonts w:hint="default"/>
        <w:lang w:val="en-GB" w:eastAsia="en-US" w:bidi="ar-SA"/>
      </w:rPr>
    </w:lvl>
    <w:lvl w:ilvl="7">
      <w:numFmt w:val="bullet"/>
      <w:lvlText w:val="•"/>
      <w:lvlJc w:val="left"/>
      <w:pPr>
        <w:ind w:left="6662" w:hanging="428"/>
      </w:pPr>
      <w:rPr>
        <w:rFonts w:hint="default"/>
        <w:lang w:val="en-GB" w:eastAsia="en-US" w:bidi="ar-SA"/>
      </w:rPr>
    </w:lvl>
    <w:lvl w:ilvl="8">
      <w:numFmt w:val="bullet"/>
      <w:lvlText w:val="•"/>
      <w:lvlJc w:val="left"/>
      <w:pPr>
        <w:ind w:left="7537" w:hanging="428"/>
      </w:pPr>
      <w:rPr>
        <w:rFonts w:hint="default"/>
        <w:lang w:val="en-GB" w:eastAsia="en-US" w:bidi="ar-SA"/>
      </w:rPr>
    </w:lvl>
  </w:abstractNum>
  <w:abstractNum w:abstractNumId="2" w15:restartNumberingAfterBreak="0">
    <w:nsid w:val="15BA4265"/>
    <w:multiLevelType w:val="multilevel"/>
    <w:tmpl w:val="F3742958"/>
    <w:styleLink w:val="Listeactuelle18"/>
    <w:lvl w:ilvl="0">
      <w:start w:val="1"/>
      <w:numFmt w:val="decimal"/>
      <w:lvlText w:val="%1."/>
      <w:lvlJc w:val="left"/>
      <w:pPr>
        <w:tabs>
          <w:tab w:val="num" w:pos="397"/>
        </w:tabs>
        <w:ind w:left="0" w:firstLine="397"/>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2042" w:hanging="399"/>
      </w:pPr>
      <w:rPr>
        <w:rFonts w:hint="default"/>
        <w:lang w:val="en-GB" w:eastAsia="en-US" w:bidi="ar-SA"/>
      </w:rPr>
    </w:lvl>
    <w:lvl w:ilvl="2">
      <w:numFmt w:val="bullet"/>
      <w:lvlText w:val="•"/>
      <w:lvlJc w:val="left"/>
      <w:pPr>
        <w:ind w:left="3005" w:hanging="399"/>
      </w:pPr>
      <w:rPr>
        <w:rFonts w:hint="default"/>
        <w:lang w:val="en-GB" w:eastAsia="en-US" w:bidi="ar-SA"/>
      </w:rPr>
    </w:lvl>
    <w:lvl w:ilvl="3">
      <w:numFmt w:val="bullet"/>
      <w:lvlText w:val="•"/>
      <w:lvlJc w:val="left"/>
      <w:pPr>
        <w:ind w:left="3967" w:hanging="399"/>
      </w:pPr>
      <w:rPr>
        <w:rFonts w:hint="default"/>
        <w:lang w:val="en-GB" w:eastAsia="en-US" w:bidi="ar-SA"/>
      </w:rPr>
    </w:lvl>
    <w:lvl w:ilvl="4">
      <w:numFmt w:val="bullet"/>
      <w:lvlText w:val="•"/>
      <w:lvlJc w:val="left"/>
      <w:pPr>
        <w:ind w:left="4930" w:hanging="399"/>
      </w:pPr>
      <w:rPr>
        <w:rFonts w:hint="default"/>
        <w:lang w:val="en-GB" w:eastAsia="en-US" w:bidi="ar-SA"/>
      </w:rPr>
    </w:lvl>
    <w:lvl w:ilvl="5">
      <w:numFmt w:val="bullet"/>
      <w:lvlText w:val="•"/>
      <w:lvlJc w:val="left"/>
      <w:pPr>
        <w:ind w:left="5893" w:hanging="399"/>
      </w:pPr>
      <w:rPr>
        <w:rFonts w:hint="default"/>
        <w:lang w:val="en-GB" w:eastAsia="en-US" w:bidi="ar-SA"/>
      </w:rPr>
    </w:lvl>
    <w:lvl w:ilvl="6">
      <w:numFmt w:val="bullet"/>
      <w:lvlText w:val="•"/>
      <w:lvlJc w:val="left"/>
      <w:pPr>
        <w:ind w:left="6855" w:hanging="399"/>
      </w:pPr>
      <w:rPr>
        <w:rFonts w:hint="default"/>
        <w:lang w:val="en-GB" w:eastAsia="en-US" w:bidi="ar-SA"/>
      </w:rPr>
    </w:lvl>
    <w:lvl w:ilvl="7">
      <w:numFmt w:val="bullet"/>
      <w:lvlText w:val="•"/>
      <w:lvlJc w:val="left"/>
      <w:pPr>
        <w:ind w:left="7818" w:hanging="399"/>
      </w:pPr>
      <w:rPr>
        <w:rFonts w:hint="default"/>
        <w:lang w:val="en-GB" w:eastAsia="en-US" w:bidi="ar-SA"/>
      </w:rPr>
    </w:lvl>
    <w:lvl w:ilvl="8">
      <w:numFmt w:val="bullet"/>
      <w:lvlText w:val="•"/>
      <w:lvlJc w:val="left"/>
      <w:pPr>
        <w:ind w:left="8781" w:hanging="399"/>
      </w:pPr>
      <w:rPr>
        <w:rFonts w:hint="default"/>
        <w:lang w:val="en-GB" w:eastAsia="en-US" w:bidi="ar-SA"/>
      </w:rPr>
    </w:lvl>
  </w:abstractNum>
  <w:abstractNum w:abstractNumId="3" w15:restartNumberingAfterBreak="0">
    <w:nsid w:val="18E25771"/>
    <w:multiLevelType w:val="hybridMultilevel"/>
    <w:tmpl w:val="45DEC366"/>
    <w:lvl w:ilvl="0" w:tplc="C84A7324">
      <w:start w:val="1"/>
      <w:numFmt w:val="decimal"/>
      <w:pStyle w:val="app22listenumro"/>
      <w:lvlText w:val="%1."/>
      <w:lvlJc w:val="left"/>
      <w:pPr>
        <w:tabs>
          <w:tab w:val="num" w:pos="397"/>
        </w:tabs>
        <w:ind w:left="0" w:firstLine="0"/>
      </w:pPr>
      <w:rPr>
        <w:rFonts w:ascii="Noto Sans" w:eastAsia="Noto Sans" w:hAnsi="Noto Sans" w:cs="Noto Sans" w:hint="default"/>
        <w:b w:val="0"/>
        <w:bCs w:val="0"/>
        <w:i w:val="0"/>
        <w:iCs w:val="0"/>
        <w:spacing w:val="-2"/>
        <w:w w:val="99"/>
        <w:sz w:val="20"/>
        <w:szCs w:val="20"/>
        <w:lang w:val="en-GB" w:eastAsia="en-US" w:bidi="ar-SA"/>
      </w:rPr>
    </w:lvl>
    <w:lvl w:ilvl="1" w:tplc="D3C2434C">
      <w:numFmt w:val="bullet"/>
      <w:lvlText w:val="•"/>
      <w:lvlJc w:val="left"/>
      <w:pPr>
        <w:ind w:left="1268" w:hanging="454"/>
      </w:pPr>
      <w:rPr>
        <w:rFonts w:hint="default"/>
        <w:lang w:val="en-GB" w:eastAsia="en-US" w:bidi="ar-SA"/>
      </w:rPr>
    </w:lvl>
    <w:lvl w:ilvl="2" w:tplc="0846B3D8">
      <w:numFmt w:val="bullet"/>
      <w:lvlText w:val="•"/>
      <w:lvlJc w:val="left"/>
      <w:pPr>
        <w:ind w:left="2317" w:hanging="454"/>
      </w:pPr>
      <w:rPr>
        <w:rFonts w:hint="default"/>
        <w:lang w:val="en-GB" w:eastAsia="en-US" w:bidi="ar-SA"/>
      </w:rPr>
    </w:lvl>
    <w:lvl w:ilvl="3" w:tplc="EF1C9644">
      <w:numFmt w:val="bullet"/>
      <w:lvlText w:val="•"/>
      <w:lvlJc w:val="left"/>
      <w:pPr>
        <w:ind w:left="3365" w:hanging="454"/>
      </w:pPr>
      <w:rPr>
        <w:rFonts w:hint="default"/>
        <w:lang w:val="en-GB" w:eastAsia="en-US" w:bidi="ar-SA"/>
      </w:rPr>
    </w:lvl>
    <w:lvl w:ilvl="4" w:tplc="27C65514">
      <w:numFmt w:val="bullet"/>
      <w:lvlText w:val="•"/>
      <w:lvlJc w:val="left"/>
      <w:pPr>
        <w:ind w:left="4414" w:hanging="454"/>
      </w:pPr>
      <w:rPr>
        <w:rFonts w:hint="default"/>
        <w:lang w:val="en-GB" w:eastAsia="en-US" w:bidi="ar-SA"/>
      </w:rPr>
    </w:lvl>
    <w:lvl w:ilvl="5" w:tplc="50B0E32E">
      <w:numFmt w:val="bullet"/>
      <w:lvlText w:val="•"/>
      <w:lvlJc w:val="left"/>
      <w:pPr>
        <w:ind w:left="5463" w:hanging="454"/>
      </w:pPr>
      <w:rPr>
        <w:rFonts w:hint="default"/>
        <w:lang w:val="en-GB" w:eastAsia="en-US" w:bidi="ar-SA"/>
      </w:rPr>
    </w:lvl>
    <w:lvl w:ilvl="6" w:tplc="FFB0C902">
      <w:numFmt w:val="bullet"/>
      <w:lvlText w:val="•"/>
      <w:lvlJc w:val="left"/>
      <w:pPr>
        <w:ind w:left="6511" w:hanging="454"/>
      </w:pPr>
      <w:rPr>
        <w:rFonts w:hint="default"/>
        <w:lang w:val="en-GB" w:eastAsia="en-US" w:bidi="ar-SA"/>
      </w:rPr>
    </w:lvl>
    <w:lvl w:ilvl="7" w:tplc="F9141798">
      <w:numFmt w:val="bullet"/>
      <w:lvlText w:val="•"/>
      <w:lvlJc w:val="left"/>
      <w:pPr>
        <w:ind w:left="7560" w:hanging="454"/>
      </w:pPr>
      <w:rPr>
        <w:rFonts w:hint="default"/>
        <w:lang w:val="en-GB" w:eastAsia="en-US" w:bidi="ar-SA"/>
      </w:rPr>
    </w:lvl>
    <w:lvl w:ilvl="8" w:tplc="8876C12E">
      <w:numFmt w:val="bullet"/>
      <w:lvlText w:val="•"/>
      <w:lvlJc w:val="left"/>
      <w:pPr>
        <w:ind w:left="8609" w:hanging="454"/>
      </w:pPr>
      <w:rPr>
        <w:rFonts w:hint="default"/>
        <w:lang w:val="en-GB" w:eastAsia="en-US" w:bidi="ar-SA"/>
      </w:rPr>
    </w:lvl>
  </w:abstractNum>
  <w:abstractNum w:abstractNumId="4" w15:restartNumberingAfterBreak="0">
    <w:nsid w:val="1A114647"/>
    <w:multiLevelType w:val="multilevel"/>
    <w:tmpl w:val="0A0821B2"/>
    <w:styleLink w:val="Listeactuelle25"/>
    <w:lvl w:ilvl="0">
      <w:start w:val="1"/>
      <w:numFmt w:val="lowerRoman"/>
      <w:lvlText w:val="(%1)"/>
      <w:lvlJc w:val="left"/>
      <w:pPr>
        <w:ind w:left="397" w:firstLine="0"/>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B07100C"/>
    <w:multiLevelType w:val="multilevel"/>
    <w:tmpl w:val="D0B64C08"/>
    <w:styleLink w:val="Listeactuelle17"/>
    <w:lvl w:ilvl="0">
      <w:start w:val="1"/>
      <w:numFmt w:val="decimal"/>
      <w:lvlText w:val="%1."/>
      <w:lvlJc w:val="left"/>
      <w:pPr>
        <w:ind w:left="1070" w:hanging="399"/>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2042" w:hanging="399"/>
      </w:pPr>
      <w:rPr>
        <w:rFonts w:hint="default"/>
        <w:lang w:val="en-GB" w:eastAsia="en-US" w:bidi="ar-SA"/>
      </w:rPr>
    </w:lvl>
    <w:lvl w:ilvl="2">
      <w:numFmt w:val="bullet"/>
      <w:lvlText w:val="•"/>
      <w:lvlJc w:val="left"/>
      <w:pPr>
        <w:ind w:left="3005" w:hanging="399"/>
      </w:pPr>
      <w:rPr>
        <w:rFonts w:hint="default"/>
        <w:lang w:val="en-GB" w:eastAsia="en-US" w:bidi="ar-SA"/>
      </w:rPr>
    </w:lvl>
    <w:lvl w:ilvl="3">
      <w:numFmt w:val="bullet"/>
      <w:lvlText w:val="•"/>
      <w:lvlJc w:val="left"/>
      <w:pPr>
        <w:ind w:left="3967" w:hanging="399"/>
      </w:pPr>
      <w:rPr>
        <w:rFonts w:hint="default"/>
        <w:lang w:val="en-GB" w:eastAsia="en-US" w:bidi="ar-SA"/>
      </w:rPr>
    </w:lvl>
    <w:lvl w:ilvl="4">
      <w:numFmt w:val="bullet"/>
      <w:lvlText w:val="•"/>
      <w:lvlJc w:val="left"/>
      <w:pPr>
        <w:ind w:left="4930" w:hanging="399"/>
      </w:pPr>
      <w:rPr>
        <w:rFonts w:hint="default"/>
        <w:lang w:val="en-GB" w:eastAsia="en-US" w:bidi="ar-SA"/>
      </w:rPr>
    </w:lvl>
    <w:lvl w:ilvl="5">
      <w:numFmt w:val="bullet"/>
      <w:lvlText w:val="•"/>
      <w:lvlJc w:val="left"/>
      <w:pPr>
        <w:ind w:left="5893" w:hanging="399"/>
      </w:pPr>
      <w:rPr>
        <w:rFonts w:hint="default"/>
        <w:lang w:val="en-GB" w:eastAsia="en-US" w:bidi="ar-SA"/>
      </w:rPr>
    </w:lvl>
    <w:lvl w:ilvl="6">
      <w:numFmt w:val="bullet"/>
      <w:lvlText w:val="•"/>
      <w:lvlJc w:val="left"/>
      <w:pPr>
        <w:ind w:left="6855" w:hanging="399"/>
      </w:pPr>
      <w:rPr>
        <w:rFonts w:hint="default"/>
        <w:lang w:val="en-GB" w:eastAsia="en-US" w:bidi="ar-SA"/>
      </w:rPr>
    </w:lvl>
    <w:lvl w:ilvl="7">
      <w:numFmt w:val="bullet"/>
      <w:lvlText w:val="•"/>
      <w:lvlJc w:val="left"/>
      <w:pPr>
        <w:ind w:left="7818" w:hanging="399"/>
      </w:pPr>
      <w:rPr>
        <w:rFonts w:hint="default"/>
        <w:lang w:val="en-GB" w:eastAsia="en-US" w:bidi="ar-SA"/>
      </w:rPr>
    </w:lvl>
    <w:lvl w:ilvl="8">
      <w:numFmt w:val="bullet"/>
      <w:lvlText w:val="•"/>
      <w:lvlJc w:val="left"/>
      <w:pPr>
        <w:ind w:left="8781" w:hanging="399"/>
      </w:pPr>
      <w:rPr>
        <w:rFonts w:hint="default"/>
        <w:lang w:val="en-GB" w:eastAsia="en-US" w:bidi="ar-SA"/>
      </w:rPr>
    </w:lvl>
  </w:abstractNum>
  <w:abstractNum w:abstractNumId="6" w15:restartNumberingAfterBreak="0">
    <w:nsid w:val="1F262B6B"/>
    <w:multiLevelType w:val="multilevel"/>
    <w:tmpl w:val="C11E199E"/>
    <w:styleLink w:val="Listeactuelle33"/>
    <w:lvl w:ilvl="0">
      <w:start w:val="1"/>
      <w:numFmt w:val="lowerLetter"/>
      <w:lvlText w:val="%1)"/>
      <w:lvlJc w:val="left"/>
      <w:pPr>
        <w:ind w:left="428" w:hanging="428"/>
      </w:pPr>
      <w:rPr>
        <w:rFonts w:ascii="Noto Sans" w:eastAsia="Noto Sans" w:hAnsi="Noto Sans" w:cs="Noto Sans" w:hint="default"/>
        <w:b w:val="0"/>
        <w:bCs w:val="0"/>
        <w:i/>
        <w:iCs/>
        <w:spacing w:val="-1"/>
        <w:w w:val="99"/>
        <w:sz w:val="20"/>
        <w:szCs w:val="20"/>
        <w:lang w:val="en-GB" w:eastAsia="en-US" w:bidi="ar-SA"/>
      </w:rPr>
    </w:lvl>
    <w:lvl w:ilvl="1">
      <w:numFmt w:val="bullet"/>
      <w:lvlText w:val="•"/>
      <w:lvlJc w:val="left"/>
      <w:pPr>
        <w:ind w:left="1414" w:hanging="428"/>
      </w:pPr>
      <w:rPr>
        <w:rFonts w:hint="default"/>
        <w:lang w:val="en-GB" w:eastAsia="en-US" w:bidi="ar-SA"/>
      </w:rPr>
    </w:lvl>
    <w:lvl w:ilvl="2">
      <w:numFmt w:val="bullet"/>
      <w:lvlText w:val="•"/>
      <w:lvlJc w:val="left"/>
      <w:pPr>
        <w:ind w:left="2289" w:hanging="428"/>
      </w:pPr>
      <w:rPr>
        <w:rFonts w:hint="default"/>
        <w:lang w:val="en-GB" w:eastAsia="en-US" w:bidi="ar-SA"/>
      </w:rPr>
    </w:lvl>
    <w:lvl w:ilvl="3">
      <w:numFmt w:val="bullet"/>
      <w:lvlText w:val="•"/>
      <w:lvlJc w:val="left"/>
      <w:pPr>
        <w:ind w:left="3164" w:hanging="428"/>
      </w:pPr>
      <w:rPr>
        <w:rFonts w:hint="default"/>
        <w:lang w:val="en-GB" w:eastAsia="en-US" w:bidi="ar-SA"/>
      </w:rPr>
    </w:lvl>
    <w:lvl w:ilvl="4">
      <w:numFmt w:val="bullet"/>
      <w:lvlText w:val="•"/>
      <w:lvlJc w:val="left"/>
      <w:pPr>
        <w:ind w:left="4038" w:hanging="428"/>
      </w:pPr>
      <w:rPr>
        <w:rFonts w:hint="default"/>
        <w:lang w:val="en-GB" w:eastAsia="en-US" w:bidi="ar-SA"/>
      </w:rPr>
    </w:lvl>
    <w:lvl w:ilvl="5">
      <w:numFmt w:val="bullet"/>
      <w:lvlText w:val="•"/>
      <w:lvlJc w:val="left"/>
      <w:pPr>
        <w:ind w:left="4913" w:hanging="428"/>
      </w:pPr>
      <w:rPr>
        <w:rFonts w:hint="default"/>
        <w:lang w:val="en-GB" w:eastAsia="en-US" w:bidi="ar-SA"/>
      </w:rPr>
    </w:lvl>
    <w:lvl w:ilvl="6">
      <w:numFmt w:val="bullet"/>
      <w:lvlText w:val="•"/>
      <w:lvlJc w:val="left"/>
      <w:pPr>
        <w:ind w:left="5788" w:hanging="428"/>
      </w:pPr>
      <w:rPr>
        <w:rFonts w:hint="default"/>
        <w:lang w:val="en-GB" w:eastAsia="en-US" w:bidi="ar-SA"/>
      </w:rPr>
    </w:lvl>
    <w:lvl w:ilvl="7">
      <w:numFmt w:val="bullet"/>
      <w:lvlText w:val="•"/>
      <w:lvlJc w:val="left"/>
      <w:pPr>
        <w:ind w:left="6662" w:hanging="428"/>
      </w:pPr>
      <w:rPr>
        <w:rFonts w:hint="default"/>
        <w:lang w:val="en-GB" w:eastAsia="en-US" w:bidi="ar-SA"/>
      </w:rPr>
    </w:lvl>
    <w:lvl w:ilvl="8">
      <w:numFmt w:val="bullet"/>
      <w:lvlText w:val="•"/>
      <w:lvlJc w:val="left"/>
      <w:pPr>
        <w:ind w:left="7537" w:hanging="428"/>
      </w:pPr>
      <w:rPr>
        <w:rFonts w:hint="default"/>
        <w:lang w:val="en-GB" w:eastAsia="en-US" w:bidi="ar-SA"/>
      </w:rPr>
    </w:lvl>
  </w:abstractNum>
  <w:abstractNum w:abstractNumId="7" w15:restartNumberingAfterBreak="0">
    <w:nsid w:val="20620FD2"/>
    <w:multiLevelType w:val="multilevel"/>
    <w:tmpl w:val="4A32C67C"/>
    <w:styleLink w:val="Listeactuelle23"/>
    <w:lvl w:ilvl="0">
      <w:start w:val="1"/>
      <w:numFmt w:val="lowerRoman"/>
      <w:lvlText w:val="(%1)"/>
      <w:lvlJc w:val="left"/>
      <w:pPr>
        <w:ind w:left="794" w:hanging="397"/>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4230F39"/>
    <w:multiLevelType w:val="multilevel"/>
    <w:tmpl w:val="D388A3E2"/>
    <w:styleLink w:val="Listeactuelle34"/>
    <w:lvl w:ilvl="0">
      <w:start w:val="1"/>
      <w:numFmt w:val="lowerLetter"/>
      <w:lvlText w:val="%1)"/>
      <w:lvlJc w:val="left"/>
      <w:pPr>
        <w:ind w:left="428" w:hanging="428"/>
      </w:pPr>
      <w:rPr>
        <w:rFonts w:ascii="Noto Sans" w:eastAsia="Noto Sans" w:hAnsi="Noto Sans" w:cs="Noto Sans" w:hint="default"/>
        <w:b w:val="0"/>
        <w:bCs w:val="0"/>
        <w:i/>
        <w:iCs/>
        <w:spacing w:val="-1"/>
        <w:w w:val="99"/>
        <w:sz w:val="20"/>
        <w:szCs w:val="20"/>
        <w:lang w:val="en-GB" w:eastAsia="en-US" w:bidi="ar-SA"/>
      </w:rPr>
    </w:lvl>
    <w:lvl w:ilvl="1">
      <w:numFmt w:val="bullet"/>
      <w:lvlText w:val="•"/>
      <w:lvlJc w:val="left"/>
      <w:pPr>
        <w:ind w:left="1414" w:hanging="428"/>
      </w:pPr>
      <w:rPr>
        <w:rFonts w:hint="default"/>
        <w:lang w:val="en-GB" w:eastAsia="en-US" w:bidi="ar-SA"/>
      </w:rPr>
    </w:lvl>
    <w:lvl w:ilvl="2">
      <w:numFmt w:val="bullet"/>
      <w:lvlText w:val="•"/>
      <w:lvlJc w:val="left"/>
      <w:pPr>
        <w:ind w:left="2289" w:hanging="428"/>
      </w:pPr>
      <w:rPr>
        <w:rFonts w:hint="default"/>
        <w:lang w:val="en-GB" w:eastAsia="en-US" w:bidi="ar-SA"/>
      </w:rPr>
    </w:lvl>
    <w:lvl w:ilvl="3">
      <w:numFmt w:val="bullet"/>
      <w:lvlText w:val="•"/>
      <w:lvlJc w:val="left"/>
      <w:pPr>
        <w:ind w:left="3164" w:hanging="428"/>
      </w:pPr>
      <w:rPr>
        <w:rFonts w:hint="default"/>
        <w:lang w:val="en-GB" w:eastAsia="en-US" w:bidi="ar-SA"/>
      </w:rPr>
    </w:lvl>
    <w:lvl w:ilvl="4">
      <w:numFmt w:val="bullet"/>
      <w:lvlText w:val="•"/>
      <w:lvlJc w:val="left"/>
      <w:pPr>
        <w:ind w:left="4038" w:hanging="428"/>
      </w:pPr>
      <w:rPr>
        <w:rFonts w:hint="default"/>
        <w:lang w:val="en-GB" w:eastAsia="en-US" w:bidi="ar-SA"/>
      </w:rPr>
    </w:lvl>
    <w:lvl w:ilvl="5">
      <w:numFmt w:val="bullet"/>
      <w:lvlText w:val="•"/>
      <w:lvlJc w:val="left"/>
      <w:pPr>
        <w:ind w:left="4913" w:hanging="428"/>
      </w:pPr>
      <w:rPr>
        <w:rFonts w:hint="default"/>
        <w:lang w:val="en-GB" w:eastAsia="en-US" w:bidi="ar-SA"/>
      </w:rPr>
    </w:lvl>
    <w:lvl w:ilvl="6">
      <w:numFmt w:val="bullet"/>
      <w:lvlText w:val="•"/>
      <w:lvlJc w:val="left"/>
      <w:pPr>
        <w:ind w:left="5788" w:hanging="428"/>
      </w:pPr>
      <w:rPr>
        <w:rFonts w:hint="default"/>
        <w:lang w:val="en-GB" w:eastAsia="en-US" w:bidi="ar-SA"/>
      </w:rPr>
    </w:lvl>
    <w:lvl w:ilvl="7">
      <w:numFmt w:val="bullet"/>
      <w:lvlText w:val="•"/>
      <w:lvlJc w:val="left"/>
      <w:pPr>
        <w:ind w:left="6662" w:hanging="428"/>
      </w:pPr>
      <w:rPr>
        <w:rFonts w:hint="default"/>
        <w:lang w:val="en-GB" w:eastAsia="en-US" w:bidi="ar-SA"/>
      </w:rPr>
    </w:lvl>
    <w:lvl w:ilvl="8">
      <w:numFmt w:val="bullet"/>
      <w:lvlText w:val="•"/>
      <w:lvlJc w:val="left"/>
      <w:pPr>
        <w:ind w:left="7537" w:hanging="428"/>
      </w:pPr>
      <w:rPr>
        <w:rFonts w:hint="default"/>
        <w:lang w:val="en-GB" w:eastAsia="en-US" w:bidi="ar-SA"/>
      </w:rPr>
    </w:lvl>
  </w:abstractNum>
  <w:abstractNum w:abstractNumId="9" w15:restartNumberingAfterBreak="0">
    <w:nsid w:val="246C028B"/>
    <w:multiLevelType w:val="hybridMultilevel"/>
    <w:tmpl w:val="243C8320"/>
    <w:lvl w:ilvl="0" w:tplc="178000B2">
      <w:start w:val="1"/>
      <w:numFmt w:val="lowerLetter"/>
      <w:pStyle w:val="app22Ca"/>
      <w:lvlText w:val="%1)"/>
      <w:lvlJc w:val="left"/>
      <w:pPr>
        <w:ind w:left="397" w:hanging="397"/>
      </w:pPr>
      <w:rPr>
        <w:rFonts w:ascii="Noto Sans" w:hAnsi="Noto Sans" w:cs="Noto Sans" w:hint="default"/>
        <w:b w:val="0"/>
        <w:bCs w:val="0"/>
        <w:i/>
        <w:iCs w:val="0"/>
        <w:w w:val="99"/>
        <w:sz w:val="20"/>
        <w:szCs w:val="20"/>
        <w:lang w:val="en-GB" w:eastAsia="en-US" w:bidi="ar-SA"/>
      </w:rPr>
    </w:lvl>
    <w:lvl w:ilvl="1" w:tplc="2CDEB7B4">
      <w:numFmt w:val="bullet"/>
      <w:lvlText w:val="•"/>
      <w:lvlJc w:val="left"/>
      <w:pPr>
        <w:ind w:left="1682" w:hanging="454"/>
      </w:pPr>
      <w:rPr>
        <w:rFonts w:hint="default"/>
        <w:lang w:val="en-GB" w:eastAsia="en-US" w:bidi="ar-SA"/>
      </w:rPr>
    </w:lvl>
    <w:lvl w:ilvl="2" w:tplc="2A5EAFB4">
      <w:numFmt w:val="bullet"/>
      <w:lvlText w:val="•"/>
      <w:lvlJc w:val="left"/>
      <w:pPr>
        <w:ind w:left="2685" w:hanging="454"/>
      </w:pPr>
      <w:rPr>
        <w:rFonts w:hint="default"/>
        <w:lang w:val="en-GB" w:eastAsia="en-US" w:bidi="ar-SA"/>
      </w:rPr>
    </w:lvl>
    <w:lvl w:ilvl="3" w:tplc="3704FCC4">
      <w:numFmt w:val="bullet"/>
      <w:lvlText w:val="•"/>
      <w:lvlJc w:val="left"/>
      <w:pPr>
        <w:ind w:left="3687" w:hanging="454"/>
      </w:pPr>
      <w:rPr>
        <w:rFonts w:hint="default"/>
        <w:lang w:val="en-GB" w:eastAsia="en-US" w:bidi="ar-SA"/>
      </w:rPr>
    </w:lvl>
    <w:lvl w:ilvl="4" w:tplc="A89009E6">
      <w:numFmt w:val="bullet"/>
      <w:lvlText w:val="•"/>
      <w:lvlJc w:val="left"/>
      <w:pPr>
        <w:ind w:left="4690" w:hanging="454"/>
      </w:pPr>
      <w:rPr>
        <w:rFonts w:hint="default"/>
        <w:lang w:val="en-GB" w:eastAsia="en-US" w:bidi="ar-SA"/>
      </w:rPr>
    </w:lvl>
    <w:lvl w:ilvl="5" w:tplc="15CC93AC">
      <w:numFmt w:val="bullet"/>
      <w:lvlText w:val="•"/>
      <w:lvlJc w:val="left"/>
      <w:pPr>
        <w:ind w:left="5693" w:hanging="454"/>
      </w:pPr>
      <w:rPr>
        <w:rFonts w:hint="default"/>
        <w:lang w:val="en-GB" w:eastAsia="en-US" w:bidi="ar-SA"/>
      </w:rPr>
    </w:lvl>
    <w:lvl w:ilvl="6" w:tplc="D71621D0">
      <w:numFmt w:val="bullet"/>
      <w:lvlText w:val="•"/>
      <w:lvlJc w:val="left"/>
      <w:pPr>
        <w:ind w:left="6695" w:hanging="454"/>
      </w:pPr>
      <w:rPr>
        <w:rFonts w:hint="default"/>
        <w:lang w:val="en-GB" w:eastAsia="en-US" w:bidi="ar-SA"/>
      </w:rPr>
    </w:lvl>
    <w:lvl w:ilvl="7" w:tplc="8F9034AE">
      <w:numFmt w:val="bullet"/>
      <w:lvlText w:val="•"/>
      <w:lvlJc w:val="left"/>
      <w:pPr>
        <w:ind w:left="7698" w:hanging="454"/>
      </w:pPr>
      <w:rPr>
        <w:rFonts w:hint="default"/>
        <w:lang w:val="en-GB" w:eastAsia="en-US" w:bidi="ar-SA"/>
      </w:rPr>
    </w:lvl>
    <w:lvl w:ilvl="8" w:tplc="611CE0F6">
      <w:numFmt w:val="bullet"/>
      <w:lvlText w:val="•"/>
      <w:lvlJc w:val="left"/>
      <w:pPr>
        <w:ind w:left="8701" w:hanging="454"/>
      </w:pPr>
      <w:rPr>
        <w:rFonts w:hint="default"/>
        <w:lang w:val="en-GB" w:eastAsia="en-US" w:bidi="ar-SA"/>
      </w:rPr>
    </w:lvl>
  </w:abstractNum>
  <w:abstractNum w:abstractNumId="10" w15:restartNumberingAfterBreak="0">
    <w:nsid w:val="27FB0813"/>
    <w:multiLevelType w:val="multilevel"/>
    <w:tmpl w:val="76C86350"/>
    <w:styleLink w:val="Listeactuelle7"/>
    <w:lvl w:ilvl="0">
      <w:start w:val="1"/>
      <w:numFmt w:val="upperRoman"/>
      <w:lvlText w:val="%1."/>
      <w:lvlJc w:val="left"/>
      <w:pPr>
        <w:ind w:left="284" w:hanging="284"/>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11" w15:restartNumberingAfterBreak="0">
    <w:nsid w:val="2E4E33FA"/>
    <w:multiLevelType w:val="multilevel"/>
    <w:tmpl w:val="460C8774"/>
    <w:styleLink w:val="Listeactuelle1"/>
    <w:lvl w:ilvl="0">
      <w:numFmt w:val="bullet"/>
      <w:lvlText w:val=""/>
      <w:lvlJc w:val="left"/>
      <w:pPr>
        <w:ind w:left="578" w:hanging="360"/>
      </w:pPr>
      <w:rPr>
        <w:rFonts w:ascii="Symbol" w:eastAsia="Symbol" w:hAnsi="Symbol" w:cs="Symbol" w:hint="default"/>
        <w:b w:val="0"/>
        <w:bCs w:val="0"/>
        <w:i w:val="0"/>
        <w:iCs w:val="0"/>
        <w:color w:val="1E2CBD"/>
        <w:w w:val="100"/>
        <w:sz w:val="24"/>
        <w:szCs w:val="24"/>
        <w:lang w:val="en-GB" w:eastAsia="en-US" w:bidi="ar-SA"/>
      </w:rPr>
    </w:lvl>
    <w:lvl w:ilvl="1">
      <w:numFmt w:val="bullet"/>
      <w:lvlText w:val="•"/>
      <w:lvlJc w:val="left"/>
      <w:pPr>
        <w:ind w:left="1592" w:hanging="360"/>
      </w:pPr>
      <w:rPr>
        <w:rFonts w:hint="default"/>
        <w:lang w:val="en-GB" w:eastAsia="en-US" w:bidi="ar-SA"/>
      </w:rPr>
    </w:lvl>
    <w:lvl w:ilvl="2">
      <w:numFmt w:val="bullet"/>
      <w:lvlText w:val="•"/>
      <w:lvlJc w:val="left"/>
      <w:pPr>
        <w:ind w:left="2605" w:hanging="360"/>
      </w:pPr>
      <w:rPr>
        <w:rFonts w:hint="default"/>
        <w:lang w:val="en-GB" w:eastAsia="en-US" w:bidi="ar-SA"/>
      </w:rPr>
    </w:lvl>
    <w:lvl w:ilvl="3">
      <w:numFmt w:val="bullet"/>
      <w:lvlText w:val="•"/>
      <w:lvlJc w:val="left"/>
      <w:pPr>
        <w:ind w:left="3617" w:hanging="360"/>
      </w:pPr>
      <w:rPr>
        <w:rFonts w:hint="default"/>
        <w:lang w:val="en-GB" w:eastAsia="en-US" w:bidi="ar-SA"/>
      </w:rPr>
    </w:lvl>
    <w:lvl w:ilvl="4">
      <w:numFmt w:val="bullet"/>
      <w:lvlText w:val="•"/>
      <w:lvlJc w:val="left"/>
      <w:pPr>
        <w:ind w:left="4630" w:hanging="360"/>
      </w:pPr>
      <w:rPr>
        <w:rFonts w:hint="default"/>
        <w:lang w:val="en-GB" w:eastAsia="en-US" w:bidi="ar-SA"/>
      </w:rPr>
    </w:lvl>
    <w:lvl w:ilvl="5">
      <w:numFmt w:val="bullet"/>
      <w:lvlText w:val="•"/>
      <w:lvlJc w:val="left"/>
      <w:pPr>
        <w:ind w:left="5643" w:hanging="360"/>
      </w:pPr>
      <w:rPr>
        <w:rFonts w:hint="default"/>
        <w:lang w:val="en-GB" w:eastAsia="en-US" w:bidi="ar-SA"/>
      </w:rPr>
    </w:lvl>
    <w:lvl w:ilvl="6">
      <w:numFmt w:val="bullet"/>
      <w:lvlText w:val="•"/>
      <w:lvlJc w:val="left"/>
      <w:pPr>
        <w:ind w:left="6655" w:hanging="360"/>
      </w:pPr>
      <w:rPr>
        <w:rFonts w:hint="default"/>
        <w:lang w:val="en-GB" w:eastAsia="en-US" w:bidi="ar-SA"/>
      </w:rPr>
    </w:lvl>
    <w:lvl w:ilvl="7">
      <w:numFmt w:val="bullet"/>
      <w:lvlText w:val="•"/>
      <w:lvlJc w:val="left"/>
      <w:pPr>
        <w:ind w:left="7668" w:hanging="360"/>
      </w:pPr>
      <w:rPr>
        <w:rFonts w:hint="default"/>
        <w:lang w:val="en-GB" w:eastAsia="en-US" w:bidi="ar-SA"/>
      </w:rPr>
    </w:lvl>
    <w:lvl w:ilvl="8">
      <w:numFmt w:val="bullet"/>
      <w:lvlText w:val="•"/>
      <w:lvlJc w:val="left"/>
      <w:pPr>
        <w:ind w:left="8681" w:hanging="360"/>
      </w:pPr>
      <w:rPr>
        <w:rFonts w:hint="default"/>
        <w:lang w:val="en-GB" w:eastAsia="en-US" w:bidi="ar-SA"/>
      </w:rPr>
    </w:lvl>
  </w:abstractNum>
  <w:abstractNum w:abstractNumId="12" w15:restartNumberingAfterBreak="0">
    <w:nsid w:val="32646F8C"/>
    <w:multiLevelType w:val="multilevel"/>
    <w:tmpl w:val="106A0FFC"/>
    <w:styleLink w:val="Listeactuelle37"/>
    <w:lvl w:ilvl="0">
      <w:start w:val="1"/>
      <w:numFmt w:val="lowerLetter"/>
      <w:lvlText w:val="%1)"/>
      <w:lvlJc w:val="left"/>
      <w:pPr>
        <w:ind w:left="397" w:hanging="397"/>
      </w:pPr>
      <w:rPr>
        <w:rFonts w:ascii="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13" w15:restartNumberingAfterBreak="0">
    <w:nsid w:val="33230509"/>
    <w:multiLevelType w:val="multilevel"/>
    <w:tmpl w:val="0C16E8FA"/>
    <w:styleLink w:val="Listeactuelle22"/>
    <w:lvl w:ilvl="0">
      <w:start w:val="1"/>
      <w:numFmt w:val="lowerRoman"/>
      <w:lvlText w:val="(%1)"/>
      <w:lvlJc w:val="left"/>
      <w:pPr>
        <w:ind w:left="794" w:hanging="79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34997F17"/>
    <w:multiLevelType w:val="multilevel"/>
    <w:tmpl w:val="AF0CDEF8"/>
    <w:styleLink w:val="Listeactuelle4"/>
    <w:lvl w:ilvl="0">
      <w:start w:val="1"/>
      <w:numFmt w:val="upperRoman"/>
      <w:lvlText w:val="%1."/>
      <w:lvlJc w:val="left"/>
      <w:pPr>
        <w:ind w:left="785"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15" w15:restartNumberingAfterBreak="0">
    <w:nsid w:val="358A1DD8"/>
    <w:multiLevelType w:val="multilevel"/>
    <w:tmpl w:val="57A25342"/>
    <w:styleLink w:val="Listeactuelle5"/>
    <w:lvl w:ilvl="0">
      <w:start w:val="1"/>
      <w:numFmt w:val="upperRoman"/>
      <w:lvlText w:val="%1."/>
      <w:lvlJc w:val="left"/>
      <w:pPr>
        <w:ind w:left="284" w:hanging="284"/>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16" w15:restartNumberingAfterBreak="0">
    <w:nsid w:val="3ADC5BE6"/>
    <w:multiLevelType w:val="multilevel"/>
    <w:tmpl w:val="78EC943E"/>
    <w:styleLink w:val="Listeactuelle3"/>
    <w:lvl w:ilvl="0">
      <w:numFmt w:val="bullet"/>
      <w:lvlText w:val=""/>
      <w:lvlJc w:val="left"/>
      <w:pPr>
        <w:ind w:left="284" w:hanging="284"/>
      </w:pPr>
      <w:rPr>
        <w:rFonts w:ascii="Symbol" w:eastAsia="Symbol" w:hAnsi="Symbol" w:cs="Symbol" w:hint="default"/>
        <w:b w:val="0"/>
        <w:bCs w:val="0"/>
        <w:i w:val="0"/>
        <w:iCs w:val="0"/>
        <w:color w:val="1E2CBD"/>
        <w:w w:val="100"/>
        <w:sz w:val="24"/>
        <w:szCs w:val="24"/>
        <w:lang w:val="en-GB" w:eastAsia="en-US" w:bidi="ar-SA"/>
      </w:rPr>
    </w:lvl>
    <w:lvl w:ilvl="1">
      <w:numFmt w:val="bullet"/>
      <w:lvlText w:val="•"/>
      <w:lvlJc w:val="left"/>
      <w:pPr>
        <w:ind w:left="1592" w:hanging="360"/>
      </w:pPr>
      <w:rPr>
        <w:rFonts w:hint="default"/>
        <w:lang w:val="en-GB" w:eastAsia="en-US" w:bidi="ar-SA"/>
      </w:rPr>
    </w:lvl>
    <w:lvl w:ilvl="2">
      <w:numFmt w:val="bullet"/>
      <w:lvlText w:val="•"/>
      <w:lvlJc w:val="left"/>
      <w:pPr>
        <w:ind w:left="2605" w:hanging="360"/>
      </w:pPr>
      <w:rPr>
        <w:rFonts w:hint="default"/>
        <w:lang w:val="en-GB" w:eastAsia="en-US" w:bidi="ar-SA"/>
      </w:rPr>
    </w:lvl>
    <w:lvl w:ilvl="3">
      <w:numFmt w:val="bullet"/>
      <w:lvlText w:val="•"/>
      <w:lvlJc w:val="left"/>
      <w:pPr>
        <w:ind w:left="3617" w:hanging="360"/>
      </w:pPr>
      <w:rPr>
        <w:rFonts w:hint="default"/>
        <w:lang w:val="en-GB" w:eastAsia="en-US" w:bidi="ar-SA"/>
      </w:rPr>
    </w:lvl>
    <w:lvl w:ilvl="4">
      <w:numFmt w:val="bullet"/>
      <w:lvlText w:val="•"/>
      <w:lvlJc w:val="left"/>
      <w:pPr>
        <w:ind w:left="4630" w:hanging="360"/>
      </w:pPr>
      <w:rPr>
        <w:rFonts w:hint="default"/>
        <w:lang w:val="en-GB" w:eastAsia="en-US" w:bidi="ar-SA"/>
      </w:rPr>
    </w:lvl>
    <w:lvl w:ilvl="5">
      <w:numFmt w:val="bullet"/>
      <w:lvlText w:val="•"/>
      <w:lvlJc w:val="left"/>
      <w:pPr>
        <w:ind w:left="5643" w:hanging="360"/>
      </w:pPr>
      <w:rPr>
        <w:rFonts w:hint="default"/>
        <w:lang w:val="en-GB" w:eastAsia="en-US" w:bidi="ar-SA"/>
      </w:rPr>
    </w:lvl>
    <w:lvl w:ilvl="6">
      <w:numFmt w:val="bullet"/>
      <w:lvlText w:val="•"/>
      <w:lvlJc w:val="left"/>
      <w:pPr>
        <w:ind w:left="6655" w:hanging="360"/>
      </w:pPr>
      <w:rPr>
        <w:rFonts w:hint="default"/>
        <w:lang w:val="en-GB" w:eastAsia="en-US" w:bidi="ar-SA"/>
      </w:rPr>
    </w:lvl>
    <w:lvl w:ilvl="7">
      <w:numFmt w:val="bullet"/>
      <w:lvlText w:val="•"/>
      <w:lvlJc w:val="left"/>
      <w:pPr>
        <w:ind w:left="7668" w:hanging="360"/>
      </w:pPr>
      <w:rPr>
        <w:rFonts w:hint="default"/>
        <w:lang w:val="en-GB" w:eastAsia="en-US" w:bidi="ar-SA"/>
      </w:rPr>
    </w:lvl>
    <w:lvl w:ilvl="8">
      <w:numFmt w:val="bullet"/>
      <w:lvlText w:val="•"/>
      <w:lvlJc w:val="left"/>
      <w:pPr>
        <w:ind w:left="8681" w:hanging="360"/>
      </w:pPr>
      <w:rPr>
        <w:rFonts w:hint="default"/>
        <w:lang w:val="en-GB" w:eastAsia="en-US" w:bidi="ar-SA"/>
      </w:rPr>
    </w:lvl>
  </w:abstractNum>
  <w:abstractNum w:abstractNumId="17" w15:restartNumberingAfterBreak="0">
    <w:nsid w:val="41E24249"/>
    <w:multiLevelType w:val="hybridMultilevel"/>
    <w:tmpl w:val="C6380A64"/>
    <w:lvl w:ilvl="0" w:tplc="913E7FBC">
      <w:start w:val="1"/>
      <w:numFmt w:val="lowerLetter"/>
      <w:lvlText w:val="%1)"/>
      <w:lvlJc w:val="left"/>
      <w:pPr>
        <w:ind w:left="425" w:hanging="425"/>
      </w:pPr>
      <w:rPr>
        <w:rFonts w:ascii="Noto Sans" w:hAnsi="Noto Sans" w:cs="Noto Sans" w:hint="default"/>
        <w:b w:val="0"/>
        <w:bCs w:val="0"/>
        <w:i w:val="0"/>
        <w:iCs/>
        <w:spacing w:val="-1"/>
        <w:w w:val="99"/>
        <w:sz w:val="20"/>
        <w:szCs w:val="20"/>
        <w:lang w:val="en-GB" w:eastAsia="en-US" w:bidi="ar-SA"/>
      </w:rPr>
    </w:lvl>
    <w:lvl w:ilvl="1" w:tplc="24EE0FB0">
      <w:numFmt w:val="bullet"/>
      <w:lvlText w:val="•"/>
      <w:lvlJc w:val="left"/>
      <w:pPr>
        <w:ind w:left="1646" w:hanging="425"/>
      </w:pPr>
      <w:rPr>
        <w:rFonts w:hint="default"/>
        <w:lang w:val="en-GB" w:eastAsia="en-US" w:bidi="ar-SA"/>
      </w:rPr>
    </w:lvl>
    <w:lvl w:ilvl="2" w:tplc="254AFD02">
      <w:numFmt w:val="bullet"/>
      <w:lvlText w:val="•"/>
      <w:lvlJc w:val="left"/>
      <w:pPr>
        <w:ind w:left="2653" w:hanging="425"/>
      </w:pPr>
      <w:rPr>
        <w:rFonts w:hint="default"/>
        <w:lang w:val="en-GB" w:eastAsia="en-US" w:bidi="ar-SA"/>
      </w:rPr>
    </w:lvl>
    <w:lvl w:ilvl="3" w:tplc="C1D230F8">
      <w:numFmt w:val="bullet"/>
      <w:lvlText w:val="•"/>
      <w:lvlJc w:val="left"/>
      <w:pPr>
        <w:ind w:left="3659" w:hanging="425"/>
      </w:pPr>
      <w:rPr>
        <w:rFonts w:hint="default"/>
        <w:lang w:val="en-GB" w:eastAsia="en-US" w:bidi="ar-SA"/>
      </w:rPr>
    </w:lvl>
    <w:lvl w:ilvl="4" w:tplc="2A229FAE">
      <w:numFmt w:val="bullet"/>
      <w:lvlText w:val="•"/>
      <w:lvlJc w:val="left"/>
      <w:pPr>
        <w:ind w:left="4666" w:hanging="425"/>
      </w:pPr>
      <w:rPr>
        <w:rFonts w:hint="default"/>
        <w:lang w:val="en-GB" w:eastAsia="en-US" w:bidi="ar-SA"/>
      </w:rPr>
    </w:lvl>
    <w:lvl w:ilvl="5" w:tplc="6B38DA54">
      <w:numFmt w:val="bullet"/>
      <w:lvlText w:val="•"/>
      <w:lvlJc w:val="left"/>
      <w:pPr>
        <w:ind w:left="5673" w:hanging="425"/>
      </w:pPr>
      <w:rPr>
        <w:rFonts w:hint="default"/>
        <w:lang w:val="en-GB" w:eastAsia="en-US" w:bidi="ar-SA"/>
      </w:rPr>
    </w:lvl>
    <w:lvl w:ilvl="6" w:tplc="6B587306">
      <w:numFmt w:val="bullet"/>
      <w:lvlText w:val="•"/>
      <w:lvlJc w:val="left"/>
      <w:pPr>
        <w:ind w:left="6679" w:hanging="425"/>
      </w:pPr>
      <w:rPr>
        <w:rFonts w:hint="default"/>
        <w:lang w:val="en-GB" w:eastAsia="en-US" w:bidi="ar-SA"/>
      </w:rPr>
    </w:lvl>
    <w:lvl w:ilvl="7" w:tplc="3222A176">
      <w:numFmt w:val="bullet"/>
      <w:lvlText w:val="•"/>
      <w:lvlJc w:val="left"/>
      <w:pPr>
        <w:ind w:left="7686" w:hanging="425"/>
      </w:pPr>
      <w:rPr>
        <w:rFonts w:hint="default"/>
        <w:lang w:val="en-GB" w:eastAsia="en-US" w:bidi="ar-SA"/>
      </w:rPr>
    </w:lvl>
    <w:lvl w:ilvl="8" w:tplc="A2C27B40">
      <w:numFmt w:val="bullet"/>
      <w:lvlText w:val="•"/>
      <w:lvlJc w:val="left"/>
      <w:pPr>
        <w:ind w:left="8693" w:hanging="425"/>
      </w:pPr>
      <w:rPr>
        <w:rFonts w:hint="default"/>
        <w:lang w:val="en-GB" w:eastAsia="en-US" w:bidi="ar-SA"/>
      </w:rPr>
    </w:lvl>
  </w:abstractNum>
  <w:abstractNum w:abstractNumId="18" w15:restartNumberingAfterBreak="0">
    <w:nsid w:val="446B7F1C"/>
    <w:multiLevelType w:val="multilevel"/>
    <w:tmpl w:val="16865900"/>
    <w:styleLink w:val="Listeactuelle16"/>
    <w:lvl w:ilvl="0">
      <w:start w:val="1"/>
      <w:numFmt w:val="upperRoman"/>
      <w:lvlText w:val="%1."/>
      <w:lvlJc w:val="left"/>
      <w:pPr>
        <w:ind w:left="567"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19" w15:restartNumberingAfterBreak="0">
    <w:nsid w:val="44DA1D15"/>
    <w:multiLevelType w:val="multilevel"/>
    <w:tmpl w:val="FDCABCAC"/>
    <w:styleLink w:val="Listeactuelle32"/>
    <w:lvl w:ilvl="0">
      <w:start w:val="1"/>
      <w:numFmt w:val="lowerLetter"/>
      <w:lvlText w:val="%1)"/>
      <w:lvlJc w:val="left"/>
      <w:pPr>
        <w:ind w:left="428" w:hanging="428"/>
      </w:pPr>
      <w:rPr>
        <w:rFonts w:ascii="Noto Sans" w:eastAsia="Noto Sans" w:hAnsi="Noto Sans" w:cs="Noto Sans" w:hint="default"/>
        <w:b w:val="0"/>
        <w:bCs w:val="0"/>
        <w:i/>
        <w:iCs/>
        <w:spacing w:val="-1"/>
        <w:w w:val="99"/>
        <w:sz w:val="20"/>
        <w:szCs w:val="20"/>
        <w:lang w:val="en-GB" w:eastAsia="en-US" w:bidi="ar-SA"/>
      </w:rPr>
    </w:lvl>
    <w:lvl w:ilvl="1">
      <w:numFmt w:val="bullet"/>
      <w:lvlText w:val="•"/>
      <w:lvlJc w:val="left"/>
      <w:pPr>
        <w:ind w:left="1414" w:hanging="428"/>
      </w:pPr>
      <w:rPr>
        <w:rFonts w:hint="default"/>
        <w:lang w:val="en-GB" w:eastAsia="en-US" w:bidi="ar-SA"/>
      </w:rPr>
    </w:lvl>
    <w:lvl w:ilvl="2">
      <w:numFmt w:val="bullet"/>
      <w:lvlText w:val="•"/>
      <w:lvlJc w:val="left"/>
      <w:pPr>
        <w:ind w:left="2289" w:hanging="428"/>
      </w:pPr>
      <w:rPr>
        <w:rFonts w:hint="default"/>
        <w:lang w:val="en-GB" w:eastAsia="en-US" w:bidi="ar-SA"/>
      </w:rPr>
    </w:lvl>
    <w:lvl w:ilvl="3">
      <w:numFmt w:val="bullet"/>
      <w:lvlText w:val="•"/>
      <w:lvlJc w:val="left"/>
      <w:pPr>
        <w:ind w:left="3164" w:hanging="428"/>
      </w:pPr>
      <w:rPr>
        <w:rFonts w:hint="default"/>
        <w:lang w:val="en-GB" w:eastAsia="en-US" w:bidi="ar-SA"/>
      </w:rPr>
    </w:lvl>
    <w:lvl w:ilvl="4">
      <w:numFmt w:val="bullet"/>
      <w:lvlText w:val="•"/>
      <w:lvlJc w:val="left"/>
      <w:pPr>
        <w:ind w:left="4038" w:hanging="428"/>
      </w:pPr>
      <w:rPr>
        <w:rFonts w:hint="default"/>
        <w:lang w:val="en-GB" w:eastAsia="en-US" w:bidi="ar-SA"/>
      </w:rPr>
    </w:lvl>
    <w:lvl w:ilvl="5">
      <w:numFmt w:val="bullet"/>
      <w:lvlText w:val="•"/>
      <w:lvlJc w:val="left"/>
      <w:pPr>
        <w:ind w:left="4913" w:hanging="428"/>
      </w:pPr>
      <w:rPr>
        <w:rFonts w:hint="default"/>
        <w:lang w:val="en-GB" w:eastAsia="en-US" w:bidi="ar-SA"/>
      </w:rPr>
    </w:lvl>
    <w:lvl w:ilvl="6">
      <w:numFmt w:val="bullet"/>
      <w:lvlText w:val="•"/>
      <w:lvlJc w:val="left"/>
      <w:pPr>
        <w:ind w:left="5788" w:hanging="428"/>
      </w:pPr>
      <w:rPr>
        <w:rFonts w:hint="default"/>
        <w:lang w:val="en-GB" w:eastAsia="en-US" w:bidi="ar-SA"/>
      </w:rPr>
    </w:lvl>
    <w:lvl w:ilvl="7">
      <w:numFmt w:val="bullet"/>
      <w:lvlText w:val="•"/>
      <w:lvlJc w:val="left"/>
      <w:pPr>
        <w:ind w:left="6662" w:hanging="428"/>
      </w:pPr>
      <w:rPr>
        <w:rFonts w:hint="default"/>
        <w:lang w:val="en-GB" w:eastAsia="en-US" w:bidi="ar-SA"/>
      </w:rPr>
    </w:lvl>
    <w:lvl w:ilvl="8">
      <w:numFmt w:val="bullet"/>
      <w:lvlText w:val="•"/>
      <w:lvlJc w:val="left"/>
      <w:pPr>
        <w:ind w:left="7537" w:hanging="428"/>
      </w:pPr>
      <w:rPr>
        <w:rFonts w:hint="default"/>
        <w:lang w:val="en-GB" w:eastAsia="en-US" w:bidi="ar-SA"/>
      </w:rPr>
    </w:lvl>
  </w:abstractNum>
  <w:abstractNum w:abstractNumId="20" w15:restartNumberingAfterBreak="0">
    <w:nsid w:val="4B5F37E7"/>
    <w:multiLevelType w:val="multilevel"/>
    <w:tmpl w:val="E90403CA"/>
    <w:styleLink w:val="Listeactuelle8"/>
    <w:lvl w:ilvl="0">
      <w:start w:val="1"/>
      <w:numFmt w:val="upperRoman"/>
      <w:lvlText w:val="%1."/>
      <w:lvlJc w:val="left"/>
      <w:pPr>
        <w:ind w:left="567"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21" w15:restartNumberingAfterBreak="0">
    <w:nsid w:val="50564960"/>
    <w:multiLevelType w:val="multilevel"/>
    <w:tmpl w:val="30FCB9DC"/>
    <w:styleLink w:val="Listeactuelle21"/>
    <w:lvl w:ilvl="0">
      <w:start w:val="1"/>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22" w15:restartNumberingAfterBreak="0">
    <w:nsid w:val="51E9242C"/>
    <w:multiLevelType w:val="multilevel"/>
    <w:tmpl w:val="3398D1A8"/>
    <w:styleLink w:val="Listeactuelle26"/>
    <w:lvl w:ilvl="0">
      <w:start w:val="1"/>
      <w:numFmt w:val="lowerRoman"/>
      <w:lvlText w:val="(%1)"/>
      <w:lvlJc w:val="left"/>
      <w:pPr>
        <w:ind w:left="851" w:hanging="45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52322129"/>
    <w:multiLevelType w:val="hybridMultilevel"/>
    <w:tmpl w:val="16865900"/>
    <w:lvl w:ilvl="0" w:tplc="48E85FB4">
      <w:start w:val="1"/>
      <w:numFmt w:val="upperRoman"/>
      <w:pStyle w:val="app22Titre4"/>
      <w:lvlText w:val="%1."/>
      <w:lvlJc w:val="left"/>
      <w:pPr>
        <w:ind w:left="567" w:hanging="567"/>
      </w:pPr>
      <w:rPr>
        <w:rFonts w:ascii="Overpass" w:eastAsia="Overpass" w:hAnsi="Overpass" w:cs="Overpass" w:hint="default"/>
        <w:b/>
        <w:bCs/>
        <w:i w:val="0"/>
        <w:iCs w:val="0"/>
        <w:color w:val="1E2CBD"/>
        <w:w w:val="100"/>
        <w:sz w:val="24"/>
        <w:szCs w:val="24"/>
        <w:lang w:val="en-GB" w:eastAsia="en-US" w:bidi="ar-SA"/>
      </w:rPr>
    </w:lvl>
    <w:lvl w:ilvl="1" w:tplc="E4E81F0A">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tplc="A73E930E">
      <w:numFmt w:val="bullet"/>
      <w:lvlText w:val="•"/>
      <w:lvlJc w:val="left"/>
      <w:pPr>
        <w:ind w:left="5082" w:hanging="320"/>
      </w:pPr>
      <w:rPr>
        <w:rFonts w:hint="default"/>
        <w:lang w:val="en-GB" w:eastAsia="en-US" w:bidi="ar-SA"/>
      </w:rPr>
    </w:lvl>
    <w:lvl w:ilvl="3" w:tplc="F1EEBF68">
      <w:numFmt w:val="bullet"/>
      <w:lvlText w:val="•"/>
      <w:lvlJc w:val="left"/>
      <w:pPr>
        <w:ind w:left="5785" w:hanging="320"/>
      </w:pPr>
      <w:rPr>
        <w:rFonts w:hint="default"/>
        <w:lang w:val="en-GB" w:eastAsia="en-US" w:bidi="ar-SA"/>
      </w:rPr>
    </w:lvl>
    <w:lvl w:ilvl="4" w:tplc="7890D002">
      <w:numFmt w:val="bullet"/>
      <w:lvlText w:val="•"/>
      <w:lvlJc w:val="left"/>
      <w:pPr>
        <w:ind w:left="6488" w:hanging="320"/>
      </w:pPr>
      <w:rPr>
        <w:rFonts w:hint="default"/>
        <w:lang w:val="en-GB" w:eastAsia="en-US" w:bidi="ar-SA"/>
      </w:rPr>
    </w:lvl>
    <w:lvl w:ilvl="5" w:tplc="9BCECEE2">
      <w:numFmt w:val="bullet"/>
      <w:lvlText w:val="•"/>
      <w:lvlJc w:val="left"/>
      <w:pPr>
        <w:ind w:left="7191" w:hanging="320"/>
      </w:pPr>
      <w:rPr>
        <w:rFonts w:hint="default"/>
        <w:lang w:val="en-GB" w:eastAsia="en-US" w:bidi="ar-SA"/>
      </w:rPr>
    </w:lvl>
    <w:lvl w:ilvl="6" w:tplc="63808A58">
      <w:numFmt w:val="bullet"/>
      <w:lvlText w:val="•"/>
      <w:lvlJc w:val="left"/>
      <w:pPr>
        <w:ind w:left="7894" w:hanging="320"/>
      </w:pPr>
      <w:rPr>
        <w:rFonts w:hint="default"/>
        <w:lang w:val="en-GB" w:eastAsia="en-US" w:bidi="ar-SA"/>
      </w:rPr>
    </w:lvl>
    <w:lvl w:ilvl="7" w:tplc="C2387828">
      <w:numFmt w:val="bullet"/>
      <w:lvlText w:val="•"/>
      <w:lvlJc w:val="left"/>
      <w:pPr>
        <w:ind w:left="8597" w:hanging="320"/>
      </w:pPr>
      <w:rPr>
        <w:rFonts w:hint="default"/>
        <w:lang w:val="en-GB" w:eastAsia="en-US" w:bidi="ar-SA"/>
      </w:rPr>
    </w:lvl>
    <w:lvl w:ilvl="8" w:tplc="F5CC2402">
      <w:numFmt w:val="bullet"/>
      <w:lvlText w:val="•"/>
      <w:lvlJc w:val="left"/>
      <w:pPr>
        <w:ind w:left="9300" w:hanging="320"/>
      </w:pPr>
      <w:rPr>
        <w:rFonts w:hint="default"/>
        <w:lang w:val="en-GB" w:eastAsia="en-US" w:bidi="ar-SA"/>
      </w:rPr>
    </w:lvl>
  </w:abstractNum>
  <w:abstractNum w:abstractNumId="24" w15:restartNumberingAfterBreak="0">
    <w:nsid w:val="52787AC5"/>
    <w:multiLevelType w:val="multilevel"/>
    <w:tmpl w:val="2DFED752"/>
    <w:styleLink w:val="Listeactuelle24"/>
    <w:lvl w:ilvl="0">
      <w:start w:val="1"/>
      <w:numFmt w:val="lowerRoman"/>
      <w:lvlText w:val="(%1)"/>
      <w:lvlJc w:val="left"/>
      <w:pPr>
        <w:ind w:left="1134" w:hanging="737"/>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2FD6A9F"/>
    <w:multiLevelType w:val="multilevel"/>
    <w:tmpl w:val="0240C956"/>
    <w:styleLink w:val="Listeactuelle15"/>
    <w:lvl w:ilvl="0">
      <w:start w:val="1"/>
      <w:numFmt w:val="upperRoman"/>
      <w:lvlText w:val="%1."/>
      <w:lvlJc w:val="left"/>
      <w:pPr>
        <w:ind w:left="397" w:hanging="39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26" w15:restartNumberingAfterBreak="0">
    <w:nsid w:val="57D84504"/>
    <w:multiLevelType w:val="multilevel"/>
    <w:tmpl w:val="5C3E4DF2"/>
    <w:styleLink w:val="Listeactuelle38"/>
    <w:lvl w:ilvl="0">
      <w:start w:val="1"/>
      <w:numFmt w:val="lowerRoman"/>
      <w:lvlText w:val="(%1)"/>
      <w:lvlJc w:val="left"/>
      <w:pPr>
        <w:ind w:left="851" w:hanging="45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58BE4411"/>
    <w:multiLevelType w:val="multilevel"/>
    <w:tmpl w:val="2CB2EFA2"/>
    <w:styleLink w:val="Listeactuelle27"/>
    <w:lvl w:ilvl="0">
      <w:start w:val="1"/>
      <w:numFmt w:val="lowerRoman"/>
      <w:lvlText w:val="(%1)"/>
      <w:lvlJc w:val="left"/>
      <w:pPr>
        <w:ind w:left="0" w:firstLine="397"/>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5BBE4F56"/>
    <w:multiLevelType w:val="multilevel"/>
    <w:tmpl w:val="ED7E93A6"/>
    <w:styleLink w:val="Listeactuelle19"/>
    <w:lvl w:ilvl="0">
      <w:start w:val="1"/>
      <w:numFmt w:val="lowerLetter"/>
      <w:lvlText w:val="(%1)"/>
      <w:lvlJc w:val="left"/>
      <w:pPr>
        <w:ind w:left="672" w:hanging="454"/>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29" w15:restartNumberingAfterBreak="0">
    <w:nsid w:val="5F6E3EA2"/>
    <w:multiLevelType w:val="multilevel"/>
    <w:tmpl w:val="AE56A2E2"/>
    <w:styleLink w:val="Listeactuelle11"/>
    <w:lvl w:ilvl="0">
      <w:start w:val="1"/>
      <w:numFmt w:val="decimal"/>
      <w:lvlText w:val="%1."/>
      <w:lvlJc w:val="left"/>
      <w:pPr>
        <w:ind w:left="218" w:hanging="454"/>
      </w:pPr>
      <w:rPr>
        <w:rFonts w:ascii="Noto Sans" w:eastAsia="Noto Sans" w:hAnsi="Noto Sans" w:cs="Noto Sans" w:hint="default"/>
        <w:b w:val="0"/>
        <w:bCs w:val="0"/>
        <w:i/>
        <w:iCs/>
        <w:w w:val="99"/>
        <w:sz w:val="20"/>
        <w:szCs w:val="20"/>
        <w:lang w:val="en-GB" w:eastAsia="en-US" w:bidi="ar-SA"/>
      </w:rPr>
    </w:lvl>
    <w:lvl w:ilvl="1">
      <w:numFmt w:val="bullet"/>
      <w:lvlText w:val="•"/>
      <w:lvlJc w:val="left"/>
      <w:pPr>
        <w:ind w:left="1268" w:hanging="454"/>
      </w:pPr>
      <w:rPr>
        <w:rFonts w:hint="default"/>
        <w:lang w:val="en-GB" w:eastAsia="en-US" w:bidi="ar-SA"/>
      </w:rPr>
    </w:lvl>
    <w:lvl w:ilvl="2">
      <w:numFmt w:val="bullet"/>
      <w:lvlText w:val="•"/>
      <w:lvlJc w:val="left"/>
      <w:pPr>
        <w:ind w:left="2317" w:hanging="454"/>
      </w:pPr>
      <w:rPr>
        <w:rFonts w:hint="default"/>
        <w:lang w:val="en-GB" w:eastAsia="en-US" w:bidi="ar-SA"/>
      </w:rPr>
    </w:lvl>
    <w:lvl w:ilvl="3">
      <w:numFmt w:val="bullet"/>
      <w:lvlText w:val="•"/>
      <w:lvlJc w:val="left"/>
      <w:pPr>
        <w:ind w:left="3365" w:hanging="454"/>
      </w:pPr>
      <w:rPr>
        <w:rFonts w:hint="default"/>
        <w:lang w:val="en-GB" w:eastAsia="en-US" w:bidi="ar-SA"/>
      </w:rPr>
    </w:lvl>
    <w:lvl w:ilvl="4">
      <w:numFmt w:val="bullet"/>
      <w:lvlText w:val="•"/>
      <w:lvlJc w:val="left"/>
      <w:pPr>
        <w:ind w:left="4414" w:hanging="454"/>
      </w:pPr>
      <w:rPr>
        <w:rFonts w:hint="default"/>
        <w:lang w:val="en-GB" w:eastAsia="en-US" w:bidi="ar-SA"/>
      </w:rPr>
    </w:lvl>
    <w:lvl w:ilvl="5">
      <w:numFmt w:val="bullet"/>
      <w:lvlText w:val="•"/>
      <w:lvlJc w:val="left"/>
      <w:pPr>
        <w:ind w:left="5463" w:hanging="454"/>
      </w:pPr>
      <w:rPr>
        <w:rFonts w:hint="default"/>
        <w:lang w:val="en-GB" w:eastAsia="en-US" w:bidi="ar-SA"/>
      </w:rPr>
    </w:lvl>
    <w:lvl w:ilvl="6">
      <w:numFmt w:val="bullet"/>
      <w:lvlText w:val="•"/>
      <w:lvlJc w:val="left"/>
      <w:pPr>
        <w:ind w:left="6511" w:hanging="454"/>
      </w:pPr>
      <w:rPr>
        <w:rFonts w:hint="default"/>
        <w:lang w:val="en-GB" w:eastAsia="en-US" w:bidi="ar-SA"/>
      </w:rPr>
    </w:lvl>
    <w:lvl w:ilvl="7">
      <w:numFmt w:val="bullet"/>
      <w:lvlText w:val="•"/>
      <w:lvlJc w:val="left"/>
      <w:pPr>
        <w:ind w:left="7560" w:hanging="454"/>
      </w:pPr>
      <w:rPr>
        <w:rFonts w:hint="default"/>
        <w:lang w:val="en-GB" w:eastAsia="en-US" w:bidi="ar-SA"/>
      </w:rPr>
    </w:lvl>
    <w:lvl w:ilvl="8">
      <w:numFmt w:val="bullet"/>
      <w:lvlText w:val="•"/>
      <w:lvlJc w:val="left"/>
      <w:pPr>
        <w:ind w:left="8609" w:hanging="454"/>
      </w:pPr>
      <w:rPr>
        <w:rFonts w:hint="default"/>
        <w:lang w:val="en-GB" w:eastAsia="en-US" w:bidi="ar-SA"/>
      </w:rPr>
    </w:lvl>
  </w:abstractNum>
  <w:abstractNum w:abstractNumId="30" w15:restartNumberingAfterBreak="0">
    <w:nsid w:val="63E92CFB"/>
    <w:multiLevelType w:val="multilevel"/>
    <w:tmpl w:val="32B81F36"/>
    <w:styleLink w:val="Listeactuelle28"/>
    <w:lvl w:ilvl="0">
      <w:start w:val="1"/>
      <w:numFmt w:val="lowerRoman"/>
      <w:lvlText w:val="(%1)"/>
      <w:lvlJc w:val="left"/>
      <w:pPr>
        <w:ind w:left="851" w:hanging="45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66551506"/>
    <w:multiLevelType w:val="multilevel"/>
    <w:tmpl w:val="074E79BE"/>
    <w:styleLink w:val="Listeactuelle12"/>
    <w:lvl w:ilvl="0">
      <w:start w:val="1"/>
      <w:numFmt w:val="lowerLetter"/>
      <w:lvlText w:val="(%1)"/>
      <w:lvlJc w:val="left"/>
      <w:pPr>
        <w:ind w:left="672" w:hanging="454"/>
        <w:jc w:val="right"/>
      </w:pPr>
      <w:rPr>
        <w:rFonts w:hint="default"/>
        <w:spacing w:val="-1"/>
        <w:w w:val="99"/>
        <w:lang w:val="en-GB" w:eastAsia="en-US" w:bidi="ar-SA"/>
      </w:rPr>
    </w:lvl>
    <w:lvl w:ilvl="1">
      <w:numFmt w:val="bullet"/>
      <w:lvlText w:val="•"/>
      <w:lvlJc w:val="left"/>
      <w:pPr>
        <w:ind w:left="1289" w:hanging="454"/>
      </w:pPr>
      <w:rPr>
        <w:rFonts w:hint="default"/>
        <w:lang w:val="en-GB" w:eastAsia="en-US" w:bidi="ar-SA"/>
      </w:rPr>
    </w:lvl>
    <w:lvl w:ilvl="2">
      <w:numFmt w:val="bullet"/>
      <w:lvlText w:val="•"/>
      <w:lvlJc w:val="left"/>
      <w:pPr>
        <w:ind w:left="1898" w:hanging="454"/>
      </w:pPr>
      <w:rPr>
        <w:rFonts w:hint="default"/>
        <w:lang w:val="en-GB" w:eastAsia="en-US" w:bidi="ar-SA"/>
      </w:rPr>
    </w:lvl>
    <w:lvl w:ilvl="3">
      <w:numFmt w:val="bullet"/>
      <w:lvlText w:val="•"/>
      <w:lvlJc w:val="left"/>
      <w:pPr>
        <w:ind w:left="2507" w:hanging="454"/>
      </w:pPr>
      <w:rPr>
        <w:rFonts w:hint="default"/>
        <w:lang w:val="en-GB" w:eastAsia="en-US" w:bidi="ar-SA"/>
      </w:rPr>
    </w:lvl>
    <w:lvl w:ilvl="4">
      <w:numFmt w:val="bullet"/>
      <w:lvlText w:val="•"/>
      <w:lvlJc w:val="left"/>
      <w:pPr>
        <w:ind w:left="3117" w:hanging="454"/>
      </w:pPr>
      <w:rPr>
        <w:rFonts w:hint="default"/>
        <w:lang w:val="en-GB" w:eastAsia="en-US" w:bidi="ar-SA"/>
      </w:rPr>
    </w:lvl>
    <w:lvl w:ilvl="5">
      <w:numFmt w:val="bullet"/>
      <w:lvlText w:val="•"/>
      <w:lvlJc w:val="left"/>
      <w:pPr>
        <w:ind w:left="3726" w:hanging="454"/>
      </w:pPr>
      <w:rPr>
        <w:rFonts w:hint="default"/>
        <w:lang w:val="en-GB" w:eastAsia="en-US" w:bidi="ar-SA"/>
      </w:rPr>
    </w:lvl>
    <w:lvl w:ilvl="6">
      <w:numFmt w:val="bullet"/>
      <w:lvlText w:val="•"/>
      <w:lvlJc w:val="left"/>
      <w:pPr>
        <w:ind w:left="4335" w:hanging="454"/>
      </w:pPr>
      <w:rPr>
        <w:rFonts w:hint="default"/>
        <w:lang w:val="en-GB" w:eastAsia="en-US" w:bidi="ar-SA"/>
      </w:rPr>
    </w:lvl>
    <w:lvl w:ilvl="7">
      <w:numFmt w:val="bullet"/>
      <w:lvlText w:val="•"/>
      <w:lvlJc w:val="left"/>
      <w:pPr>
        <w:ind w:left="4944" w:hanging="454"/>
      </w:pPr>
      <w:rPr>
        <w:rFonts w:hint="default"/>
        <w:lang w:val="en-GB" w:eastAsia="en-US" w:bidi="ar-SA"/>
      </w:rPr>
    </w:lvl>
    <w:lvl w:ilvl="8">
      <w:numFmt w:val="bullet"/>
      <w:lvlText w:val="•"/>
      <w:lvlJc w:val="left"/>
      <w:pPr>
        <w:ind w:left="5554" w:hanging="454"/>
      </w:pPr>
      <w:rPr>
        <w:rFonts w:hint="default"/>
        <w:lang w:val="en-GB" w:eastAsia="en-US" w:bidi="ar-SA"/>
      </w:rPr>
    </w:lvl>
  </w:abstractNum>
  <w:abstractNum w:abstractNumId="32" w15:restartNumberingAfterBreak="0">
    <w:nsid w:val="6A72674F"/>
    <w:multiLevelType w:val="multilevel"/>
    <w:tmpl w:val="3A34349C"/>
    <w:styleLink w:val="Listeactuelle6"/>
    <w:lvl w:ilvl="0">
      <w:start w:val="1"/>
      <w:numFmt w:val="upperRoman"/>
      <w:lvlText w:val="%1."/>
      <w:lvlJc w:val="left"/>
      <w:pPr>
        <w:ind w:left="0" w:firstLine="284"/>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33" w15:restartNumberingAfterBreak="0">
    <w:nsid w:val="6BC7701C"/>
    <w:multiLevelType w:val="hybridMultilevel"/>
    <w:tmpl w:val="3DBEFF5A"/>
    <w:lvl w:ilvl="0" w:tplc="4D88AC8A">
      <w:start w:val="1"/>
      <w:numFmt w:val="lowerRoman"/>
      <w:pStyle w:val="app22Ci"/>
      <w:lvlText w:val="%1)"/>
      <w:lvlJc w:val="left"/>
      <w:pPr>
        <w:ind w:left="851" w:hanging="454"/>
      </w:pPr>
      <w:rPr>
        <w:rFonts w:ascii="Noto Sans" w:eastAsia="Noto Sans" w:hAnsi="Noto Sans" w:cs="Noto Sans" w:hint="default"/>
        <w:b w:val="0"/>
        <w:bCs w:val="0"/>
        <w:i w:val="0"/>
        <w:iCs w:val="0"/>
        <w:w w:val="99"/>
        <w:sz w:val="20"/>
        <w:szCs w:val="2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15:restartNumberingAfterBreak="0">
    <w:nsid w:val="6CAA143D"/>
    <w:multiLevelType w:val="multilevel"/>
    <w:tmpl w:val="8B1E8FBE"/>
    <w:styleLink w:val="Listeactuelle2"/>
    <w:lvl w:ilvl="0">
      <w:numFmt w:val="bullet"/>
      <w:lvlText w:val=""/>
      <w:lvlJc w:val="left"/>
      <w:pPr>
        <w:ind w:left="578" w:hanging="578"/>
      </w:pPr>
      <w:rPr>
        <w:rFonts w:ascii="Symbol" w:eastAsia="Symbol" w:hAnsi="Symbol" w:cs="Symbol" w:hint="default"/>
        <w:b w:val="0"/>
        <w:bCs w:val="0"/>
        <w:i w:val="0"/>
        <w:iCs w:val="0"/>
        <w:color w:val="1E2CBD"/>
        <w:w w:val="100"/>
        <w:sz w:val="24"/>
        <w:szCs w:val="24"/>
        <w:lang w:val="en-GB" w:eastAsia="en-US" w:bidi="ar-SA"/>
      </w:rPr>
    </w:lvl>
    <w:lvl w:ilvl="1">
      <w:numFmt w:val="bullet"/>
      <w:lvlText w:val="•"/>
      <w:lvlJc w:val="left"/>
      <w:pPr>
        <w:ind w:left="1592" w:hanging="360"/>
      </w:pPr>
      <w:rPr>
        <w:rFonts w:hint="default"/>
        <w:lang w:val="en-GB" w:eastAsia="en-US" w:bidi="ar-SA"/>
      </w:rPr>
    </w:lvl>
    <w:lvl w:ilvl="2">
      <w:numFmt w:val="bullet"/>
      <w:lvlText w:val="•"/>
      <w:lvlJc w:val="left"/>
      <w:pPr>
        <w:ind w:left="2605" w:hanging="360"/>
      </w:pPr>
      <w:rPr>
        <w:rFonts w:hint="default"/>
        <w:lang w:val="en-GB" w:eastAsia="en-US" w:bidi="ar-SA"/>
      </w:rPr>
    </w:lvl>
    <w:lvl w:ilvl="3">
      <w:numFmt w:val="bullet"/>
      <w:lvlText w:val="•"/>
      <w:lvlJc w:val="left"/>
      <w:pPr>
        <w:ind w:left="3617" w:hanging="360"/>
      </w:pPr>
      <w:rPr>
        <w:rFonts w:hint="default"/>
        <w:lang w:val="en-GB" w:eastAsia="en-US" w:bidi="ar-SA"/>
      </w:rPr>
    </w:lvl>
    <w:lvl w:ilvl="4">
      <w:numFmt w:val="bullet"/>
      <w:lvlText w:val="•"/>
      <w:lvlJc w:val="left"/>
      <w:pPr>
        <w:ind w:left="4630" w:hanging="360"/>
      </w:pPr>
      <w:rPr>
        <w:rFonts w:hint="default"/>
        <w:lang w:val="en-GB" w:eastAsia="en-US" w:bidi="ar-SA"/>
      </w:rPr>
    </w:lvl>
    <w:lvl w:ilvl="5">
      <w:numFmt w:val="bullet"/>
      <w:lvlText w:val="•"/>
      <w:lvlJc w:val="left"/>
      <w:pPr>
        <w:ind w:left="5643" w:hanging="360"/>
      </w:pPr>
      <w:rPr>
        <w:rFonts w:hint="default"/>
        <w:lang w:val="en-GB" w:eastAsia="en-US" w:bidi="ar-SA"/>
      </w:rPr>
    </w:lvl>
    <w:lvl w:ilvl="6">
      <w:numFmt w:val="bullet"/>
      <w:lvlText w:val="•"/>
      <w:lvlJc w:val="left"/>
      <w:pPr>
        <w:ind w:left="6655" w:hanging="360"/>
      </w:pPr>
      <w:rPr>
        <w:rFonts w:hint="default"/>
        <w:lang w:val="en-GB" w:eastAsia="en-US" w:bidi="ar-SA"/>
      </w:rPr>
    </w:lvl>
    <w:lvl w:ilvl="7">
      <w:numFmt w:val="bullet"/>
      <w:lvlText w:val="•"/>
      <w:lvlJc w:val="left"/>
      <w:pPr>
        <w:ind w:left="7668" w:hanging="360"/>
      </w:pPr>
      <w:rPr>
        <w:rFonts w:hint="default"/>
        <w:lang w:val="en-GB" w:eastAsia="en-US" w:bidi="ar-SA"/>
      </w:rPr>
    </w:lvl>
    <w:lvl w:ilvl="8">
      <w:numFmt w:val="bullet"/>
      <w:lvlText w:val="•"/>
      <w:lvlJc w:val="left"/>
      <w:pPr>
        <w:ind w:left="8681" w:hanging="360"/>
      </w:pPr>
      <w:rPr>
        <w:rFonts w:hint="default"/>
        <w:lang w:val="en-GB" w:eastAsia="en-US" w:bidi="ar-SA"/>
      </w:rPr>
    </w:lvl>
  </w:abstractNum>
  <w:abstractNum w:abstractNumId="35" w15:restartNumberingAfterBreak="0">
    <w:nsid w:val="6E642F02"/>
    <w:multiLevelType w:val="multilevel"/>
    <w:tmpl w:val="C6F2CFD4"/>
    <w:styleLink w:val="Listeactuelle13"/>
    <w:lvl w:ilvl="0">
      <w:start w:val="1"/>
      <w:numFmt w:val="lowerLetter"/>
      <w:lvlText w:val="(%1)"/>
      <w:lvlJc w:val="left"/>
      <w:pPr>
        <w:ind w:left="535" w:hanging="428"/>
      </w:pPr>
      <w:rPr>
        <w:rFonts w:ascii="Noto Sans" w:eastAsia="Noto Sans" w:hAnsi="Noto Sans" w:cs="Noto Sans" w:hint="default"/>
        <w:b w:val="0"/>
        <w:bCs w:val="0"/>
        <w:i/>
        <w:iCs/>
        <w:spacing w:val="-1"/>
        <w:w w:val="99"/>
        <w:sz w:val="20"/>
        <w:szCs w:val="20"/>
        <w:lang w:val="en-GB" w:eastAsia="en-US" w:bidi="ar-SA"/>
      </w:rPr>
    </w:lvl>
    <w:lvl w:ilvl="1">
      <w:numFmt w:val="bullet"/>
      <w:lvlText w:val="•"/>
      <w:lvlJc w:val="left"/>
      <w:pPr>
        <w:ind w:left="1414" w:hanging="428"/>
      </w:pPr>
      <w:rPr>
        <w:rFonts w:hint="default"/>
        <w:lang w:val="en-GB" w:eastAsia="en-US" w:bidi="ar-SA"/>
      </w:rPr>
    </w:lvl>
    <w:lvl w:ilvl="2">
      <w:numFmt w:val="bullet"/>
      <w:lvlText w:val="•"/>
      <w:lvlJc w:val="left"/>
      <w:pPr>
        <w:ind w:left="2289" w:hanging="428"/>
      </w:pPr>
      <w:rPr>
        <w:rFonts w:hint="default"/>
        <w:lang w:val="en-GB" w:eastAsia="en-US" w:bidi="ar-SA"/>
      </w:rPr>
    </w:lvl>
    <w:lvl w:ilvl="3">
      <w:numFmt w:val="bullet"/>
      <w:lvlText w:val="•"/>
      <w:lvlJc w:val="left"/>
      <w:pPr>
        <w:ind w:left="3164" w:hanging="428"/>
      </w:pPr>
      <w:rPr>
        <w:rFonts w:hint="default"/>
        <w:lang w:val="en-GB" w:eastAsia="en-US" w:bidi="ar-SA"/>
      </w:rPr>
    </w:lvl>
    <w:lvl w:ilvl="4">
      <w:numFmt w:val="bullet"/>
      <w:lvlText w:val="•"/>
      <w:lvlJc w:val="left"/>
      <w:pPr>
        <w:ind w:left="4038" w:hanging="428"/>
      </w:pPr>
      <w:rPr>
        <w:rFonts w:hint="default"/>
        <w:lang w:val="en-GB" w:eastAsia="en-US" w:bidi="ar-SA"/>
      </w:rPr>
    </w:lvl>
    <w:lvl w:ilvl="5">
      <w:numFmt w:val="bullet"/>
      <w:lvlText w:val="•"/>
      <w:lvlJc w:val="left"/>
      <w:pPr>
        <w:ind w:left="4913" w:hanging="428"/>
      </w:pPr>
      <w:rPr>
        <w:rFonts w:hint="default"/>
        <w:lang w:val="en-GB" w:eastAsia="en-US" w:bidi="ar-SA"/>
      </w:rPr>
    </w:lvl>
    <w:lvl w:ilvl="6">
      <w:numFmt w:val="bullet"/>
      <w:lvlText w:val="•"/>
      <w:lvlJc w:val="left"/>
      <w:pPr>
        <w:ind w:left="5788" w:hanging="428"/>
      </w:pPr>
      <w:rPr>
        <w:rFonts w:hint="default"/>
        <w:lang w:val="en-GB" w:eastAsia="en-US" w:bidi="ar-SA"/>
      </w:rPr>
    </w:lvl>
    <w:lvl w:ilvl="7">
      <w:numFmt w:val="bullet"/>
      <w:lvlText w:val="•"/>
      <w:lvlJc w:val="left"/>
      <w:pPr>
        <w:ind w:left="6662" w:hanging="428"/>
      </w:pPr>
      <w:rPr>
        <w:rFonts w:hint="default"/>
        <w:lang w:val="en-GB" w:eastAsia="en-US" w:bidi="ar-SA"/>
      </w:rPr>
    </w:lvl>
    <w:lvl w:ilvl="8">
      <w:numFmt w:val="bullet"/>
      <w:lvlText w:val="•"/>
      <w:lvlJc w:val="left"/>
      <w:pPr>
        <w:ind w:left="7537" w:hanging="428"/>
      </w:pPr>
      <w:rPr>
        <w:rFonts w:hint="default"/>
        <w:lang w:val="en-GB" w:eastAsia="en-US" w:bidi="ar-SA"/>
      </w:rPr>
    </w:lvl>
  </w:abstractNum>
  <w:abstractNum w:abstractNumId="36" w15:restartNumberingAfterBreak="0">
    <w:nsid w:val="703E560F"/>
    <w:multiLevelType w:val="hybridMultilevel"/>
    <w:tmpl w:val="0B08A2EE"/>
    <w:lvl w:ilvl="0" w:tplc="9F2A871C">
      <w:start w:val="1"/>
      <w:numFmt w:val="decimal"/>
      <w:pStyle w:val="app22Ctext"/>
      <w:lvlText w:val="%1."/>
      <w:lvlJc w:val="left"/>
      <w:pPr>
        <w:tabs>
          <w:tab w:val="num" w:pos="794"/>
        </w:tabs>
        <w:ind w:left="0" w:firstLine="397"/>
      </w:pPr>
      <w:rPr>
        <w:rFonts w:ascii="Noto Sans" w:eastAsia="Noto Sans" w:hAnsi="Noto Sans" w:cs="Noto Sans" w:hint="default"/>
        <w:b w:val="0"/>
        <w:bCs w:val="0"/>
        <w:i w:val="0"/>
        <w:iCs w:val="0"/>
        <w:spacing w:val="-2"/>
        <w:w w:val="99"/>
        <w:sz w:val="20"/>
        <w:szCs w:val="20"/>
        <w:lang w:val="en-GB" w:eastAsia="en-US" w:bidi="ar-SA"/>
      </w:rPr>
    </w:lvl>
    <w:lvl w:ilvl="1" w:tplc="D5BE5D3C">
      <w:numFmt w:val="bullet"/>
      <w:lvlText w:val="•"/>
      <w:lvlJc w:val="left"/>
      <w:pPr>
        <w:ind w:left="2042" w:hanging="399"/>
      </w:pPr>
      <w:rPr>
        <w:rFonts w:hint="default"/>
        <w:lang w:val="en-GB" w:eastAsia="en-US" w:bidi="ar-SA"/>
      </w:rPr>
    </w:lvl>
    <w:lvl w:ilvl="2" w:tplc="486CBAA0">
      <w:numFmt w:val="bullet"/>
      <w:lvlText w:val="•"/>
      <w:lvlJc w:val="left"/>
      <w:pPr>
        <w:ind w:left="3005" w:hanging="399"/>
      </w:pPr>
      <w:rPr>
        <w:rFonts w:hint="default"/>
        <w:lang w:val="en-GB" w:eastAsia="en-US" w:bidi="ar-SA"/>
      </w:rPr>
    </w:lvl>
    <w:lvl w:ilvl="3" w:tplc="1A3E1250">
      <w:numFmt w:val="bullet"/>
      <w:lvlText w:val="•"/>
      <w:lvlJc w:val="left"/>
      <w:pPr>
        <w:ind w:left="3967" w:hanging="399"/>
      </w:pPr>
      <w:rPr>
        <w:rFonts w:hint="default"/>
        <w:lang w:val="en-GB" w:eastAsia="en-US" w:bidi="ar-SA"/>
      </w:rPr>
    </w:lvl>
    <w:lvl w:ilvl="4" w:tplc="D6FE78F6">
      <w:numFmt w:val="bullet"/>
      <w:lvlText w:val="•"/>
      <w:lvlJc w:val="left"/>
      <w:pPr>
        <w:ind w:left="4930" w:hanging="399"/>
      </w:pPr>
      <w:rPr>
        <w:rFonts w:hint="default"/>
        <w:lang w:val="en-GB" w:eastAsia="en-US" w:bidi="ar-SA"/>
      </w:rPr>
    </w:lvl>
    <w:lvl w:ilvl="5" w:tplc="FFD2C93A">
      <w:numFmt w:val="bullet"/>
      <w:lvlText w:val="•"/>
      <w:lvlJc w:val="left"/>
      <w:pPr>
        <w:ind w:left="5893" w:hanging="399"/>
      </w:pPr>
      <w:rPr>
        <w:rFonts w:hint="default"/>
        <w:lang w:val="en-GB" w:eastAsia="en-US" w:bidi="ar-SA"/>
      </w:rPr>
    </w:lvl>
    <w:lvl w:ilvl="6" w:tplc="5366E936">
      <w:numFmt w:val="bullet"/>
      <w:lvlText w:val="•"/>
      <w:lvlJc w:val="left"/>
      <w:pPr>
        <w:ind w:left="6855" w:hanging="399"/>
      </w:pPr>
      <w:rPr>
        <w:rFonts w:hint="default"/>
        <w:lang w:val="en-GB" w:eastAsia="en-US" w:bidi="ar-SA"/>
      </w:rPr>
    </w:lvl>
    <w:lvl w:ilvl="7" w:tplc="419A203E">
      <w:numFmt w:val="bullet"/>
      <w:lvlText w:val="•"/>
      <w:lvlJc w:val="left"/>
      <w:pPr>
        <w:ind w:left="7818" w:hanging="399"/>
      </w:pPr>
      <w:rPr>
        <w:rFonts w:hint="default"/>
        <w:lang w:val="en-GB" w:eastAsia="en-US" w:bidi="ar-SA"/>
      </w:rPr>
    </w:lvl>
    <w:lvl w:ilvl="8" w:tplc="301AD87C">
      <w:numFmt w:val="bullet"/>
      <w:lvlText w:val="•"/>
      <w:lvlJc w:val="left"/>
      <w:pPr>
        <w:ind w:left="8781" w:hanging="399"/>
      </w:pPr>
      <w:rPr>
        <w:rFonts w:hint="default"/>
        <w:lang w:val="en-GB" w:eastAsia="en-US" w:bidi="ar-SA"/>
      </w:rPr>
    </w:lvl>
  </w:abstractNum>
  <w:abstractNum w:abstractNumId="37" w15:restartNumberingAfterBreak="0">
    <w:nsid w:val="708914CB"/>
    <w:multiLevelType w:val="multilevel"/>
    <w:tmpl w:val="C6F2CFD4"/>
    <w:styleLink w:val="Listeactuelle30"/>
    <w:lvl w:ilvl="0">
      <w:start w:val="1"/>
      <w:numFmt w:val="lowerLetter"/>
      <w:lvlText w:val="(%1)"/>
      <w:lvlJc w:val="left"/>
      <w:pPr>
        <w:ind w:left="535" w:hanging="428"/>
      </w:pPr>
      <w:rPr>
        <w:rFonts w:ascii="Noto Sans" w:eastAsia="Noto Sans" w:hAnsi="Noto Sans" w:cs="Noto Sans" w:hint="default"/>
        <w:b w:val="0"/>
        <w:bCs w:val="0"/>
        <w:i/>
        <w:iCs/>
        <w:spacing w:val="-1"/>
        <w:w w:val="99"/>
        <w:sz w:val="20"/>
        <w:szCs w:val="20"/>
        <w:lang w:val="en-GB" w:eastAsia="en-US" w:bidi="ar-SA"/>
      </w:rPr>
    </w:lvl>
    <w:lvl w:ilvl="1">
      <w:numFmt w:val="bullet"/>
      <w:lvlText w:val="•"/>
      <w:lvlJc w:val="left"/>
      <w:pPr>
        <w:ind w:left="1414" w:hanging="428"/>
      </w:pPr>
      <w:rPr>
        <w:rFonts w:hint="default"/>
        <w:lang w:val="en-GB" w:eastAsia="en-US" w:bidi="ar-SA"/>
      </w:rPr>
    </w:lvl>
    <w:lvl w:ilvl="2">
      <w:numFmt w:val="bullet"/>
      <w:lvlText w:val="•"/>
      <w:lvlJc w:val="left"/>
      <w:pPr>
        <w:ind w:left="2289" w:hanging="428"/>
      </w:pPr>
      <w:rPr>
        <w:rFonts w:hint="default"/>
        <w:lang w:val="en-GB" w:eastAsia="en-US" w:bidi="ar-SA"/>
      </w:rPr>
    </w:lvl>
    <w:lvl w:ilvl="3">
      <w:numFmt w:val="bullet"/>
      <w:lvlText w:val="•"/>
      <w:lvlJc w:val="left"/>
      <w:pPr>
        <w:ind w:left="3164" w:hanging="428"/>
      </w:pPr>
      <w:rPr>
        <w:rFonts w:hint="default"/>
        <w:lang w:val="en-GB" w:eastAsia="en-US" w:bidi="ar-SA"/>
      </w:rPr>
    </w:lvl>
    <w:lvl w:ilvl="4">
      <w:numFmt w:val="bullet"/>
      <w:lvlText w:val="•"/>
      <w:lvlJc w:val="left"/>
      <w:pPr>
        <w:ind w:left="4038" w:hanging="428"/>
      </w:pPr>
      <w:rPr>
        <w:rFonts w:hint="default"/>
        <w:lang w:val="en-GB" w:eastAsia="en-US" w:bidi="ar-SA"/>
      </w:rPr>
    </w:lvl>
    <w:lvl w:ilvl="5">
      <w:numFmt w:val="bullet"/>
      <w:lvlText w:val="•"/>
      <w:lvlJc w:val="left"/>
      <w:pPr>
        <w:ind w:left="4913" w:hanging="428"/>
      </w:pPr>
      <w:rPr>
        <w:rFonts w:hint="default"/>
        <w:lang w:val="en-GB" w:eastAsia="en-US" w:bidi="ar-SA"/>
      </w:rPr>
    </w:lvl>
    <w:lvl w:ilvl="6">
      <w:numFmt w:val="bullet"/>
      <w:lvlText w:val="•"/>
      <w:lvlJc w:val="left"/>
      <w:pPr>
        <w:ind w:left="5788" w:hanging="428"/>
      </w:pPr>
      <w:rPr>
        <w:rFonts w:hint="default"/>
        <w:lang w:val="en-GB" w:eastAsia="en-US" w:bidi="ar-SA"/>
      </w:rPr>
    </w:lvl>
    <w:lvl w:ilvl="7">
      <w:numFmt w:val="bullet"/>
      <w:lvlText w:val="•"/>
      <w:lvlJc w:val="left"/>
      <w:pPr>
        <w:ind w:left="6662" w:hanging="428"/>
      </w:pPr>
      <w:rPr>
        <w:rFonts w:hint="default"/>
        <w:lang w:val="en-GB" w:eastAsia="en-US" w:bidi="ar-SA"/>
      </w:rPr>
    </w:lvl>
    <w:lvl w:ilvl="8">
      <w:numFmt w:val="bullet"/>
      <w:lvlText w:val="•"/>
      <w:lvlJc w:val="left"/>
      <w:pPr>
        <w:ind w:left="7537" w:hanging="428"/>
      </w:pPr>
      <w:rPr>
        <w:rFonts w:hint="default"/>
        <w:lang w:val="en-GB" w:eastAsia="en-US" w:bidi="ar-SA"/>
      </w:rPr>
    </w:lvl>
  </w:abstractNum>
  <w:abstractNum w:abstractNumId="38" w15:restartNumberingAfterBreak="0">
    <w:nsid w:val="70927114"/>
    <w:multiLevelType w:val="hybridMultilevel"/>
    <w:tmpl w:val="4746D99A"/>
    <w:lvl w:ilvl="0" w:tplc="6EB8268C">
      <w:start w:val="1"/>
      <w:numFmt w:val="lowerLetter"/>
      <w:lvlText w:val="%1)"/>
      <w:lvlJc w:val="left"/>
      <w:pPr>
        <w:ind w:left="428" w:hanging="428"/>
      </w:pPr>
      <w:rPr>
        <w:rFonts w:ascii="Noto Sans" w:hAnsi="Noto Sans" w:cs="Noto Sans" w:hint="default"/>
        <w:b w:val="0"/>
        <w:bCs w:val="0"/>
        <w:i w:val="0"/>
        <w:iCs/>
        <w:spacing w:val="-1"/>
        <w:w w:val="99"/>
        <w:sz w:val="20"/>
        <w:szCs w:val="20"/>
        <w:lang w:val="en-GB" w:eastAsia="en-US" w:bidi="ar-SA"/>
      </w:rPr>
    </w:lvl>
    <w:lvl w:ilvl="1" w:tplc="7DFC8AA4">
      <w:numFmt w:val="bullet"/>
      <w:lvlText w:val="•"/>
      <w:lvlJc w:val="left"/>
      <w:pPr>
        <w:ind w:left="1414" w:hanging="428"/>
      </w:pPr>
      <w:rPr>
        <w:rFonts w:hint="default"/>
        <w:lang w:val="en-GB" w:eastAsia="en-US" w:bidi="ar-SA"/>
      </w:rPr>
    </w:lvl>
    <w:lvl w:ilvl="2" w:tplc="5F18703C">
      <w:numFmt w:val="bullet"/>
      <w:lvlText w:val="•"/>
      <w:lvlJc w:val="left"/>
      <w:pPr>
        <w:ind w:left="2289" w:hanging="428"/>
      </w:pPr>
      <w:rPr>
        <w:rFonts w:hint="default"/>
        <w:lang w:val="en-GB" w:eastAsia="en-US" w:bidi="ar-SA"/>
      </w:rPr>
    </w:lvl>
    <w:lvl w:ilvl="3" w:tplc="3E06DE8C">
      <w:numFmt w:val="bullet"/>
      <w:lvlText w:val="•"/>
      <w:lvlJc w:val="left"/>
      <w:pPr>
        <w:ind w:left="3164" w:hanging="428"/>
      </w:pPr>
      <w:rPr>
        <w:rFonts w:hint="default"/>
        <w:lang w:val="en-GB" w:eastAsia="en-US" w:bidi="ar-SA"/>
      </w:rPr>
    </w:lvl>
    <w:lvl w:ilvl="4" w:tplc="3AB457D4">
      <w:numFmt w:val="bullet"/>
      <w:lvlText w:val="•"/>
      <w:lvlJc w:val="left"/>
      <w:pPr>
        <w:ind w:left="4038" w:hanging="428"/>
      </w:pPr>
      <w:rPr>
        <w:rFonts w:hint="default"/>
        <w:lang w:val="en-GB" w:eastAsia="en-US" w:bidi="ar-SA"/>
      </w:rPr>
    </w:lvl>
    <w:lvl w:ilvl="5" w:tplc="F26848E0">
      <w:numFmt w:val="bullet"/>
      <w:lvlText w:val="•"/>
      <w:lvlJc w:val="left"/>
      <w:pPr>
        <w:ind w:left="4913" w:hanging="428"/>
      </w:pPr>
      <w:rPr>
        <w:rFonts w:hint="default"/>
        <w:lang w:val="en-GB" w:eastAsia="en-US" w:bidi="ar-SA"/>
      </w:rPr>
    </w:lvl>
    <w:lvl w:ilvl="6" w:tplc="28E659AC">
      <w:numFmt w:val="bullet"/>
      <w:lvlText w:val="•"/>
      <w:lvlJc w:val="left"/>
      <w:pPr>
        <w:ind w:left="5788" w:hanging="428"/>
      </w:pPr>
      <w:rPr>
        <w:rFonts w:hint="default"/>
        <w:lang w:val="en-GB" w:eastAsia="en-US" w:bidi="ar-SA"/>
      </w:rPr>
    </w:lvl>
    <w:lvl w:ilvl="7" w:tplc="9D4E3804">
      <w:numFmt w:val="bullet"/>
      <w:lvlText w:val="•"/>
      <w:lvlJc w:val="left"/>
      <w:pPr>
        <w:ind w:left="6662" w:hanging="428"/>
      </w:pPr>
      <w:rPr>
        <w:rFonts w:hint="default"/>
        <w:lang w:val="en-GB" w:eastAsia="en-US" w:bidi="ar-SA"/>
      </w:rPr>
    </w:lvl>
    <w:lvl w:ilvl="8" w:tplc="58285E58">
      <w:numFmt w:val="bullet"/>
      <w:lvlText w:val="•"/>
      <w:lvlJc w:val="left"/>
      <w:pPr>
        <w:ind w:left="7537" w:hanging="428"/>
      </w:pPr>
      <w:rPr>
        <w:rFonts w:hint="default"/>
        <w:lang w:val="en-GB" w:eastAsia="en-US" w:bidi="ar-SA"/>
      </w:rPr>
    </w:lvl>
  </w:abstractNum>
  <w:abstractNum w:abstractNumId="39" w15:restartNumberingAfterBreak="0">
    <w:nsid w:val="70B634F0"/>
    <w:multiLevelType w:val="multilevel"/>
    <w:tmpl w:val="0DB4F70E"/>
    <w:styleLink w:val="Listeactuelle35"/>
    <w:lvl w:ilvl="0">
      <w:start w:val="1"/>
      <w:numFmt w:val="lowerLetter"/>
      <w:lvlText w:val="%1)"/>
      <w:lvlJc w:val="left"/>
      <w:pPr>
        <w:ind w:left="532" w:hanging="425"/>
      </w:pPr>
      <w:rPr>
        <w:rFonts w:ascii="Noto Sans" w:eastAsia="Noto Sans" w:hAnsi="Noto Sans" w:cs="Noto Sans" w:hint="default"/>
        <w:b w:val="0"/>
        <w:bCs w:val="0"/>
        <w:i/>
        <w:iCs/>
        <w:spacing w:val="-1"/>
        <w:w w:val="99"/>
        <w:sz w:val="20"/>
        <w:szCs w:val="20"/>
        <w:lang w:val="en-GB" w:eastAsia="en-US" w:bidi="ar-SA"/>
      </w:rPr>
    </w:lvl>
    <w:lvl w:ilvl="1">
      <w:numFmt w:val="bullet"/>
      <w:lvlText w:val="•"/>
      <w:lvlJc w:val="left"/>
      <w:pPr>
        <w:ind w:left="1646" w:hanging="425"/>
      </w:pPr>
      <w:rPr>
        <w:rFonts w:hint="default"/>
        <w:lang w:val="en-GB" w:eastAsia="en-US" w:bidi="ar-SA"/>
      </w:rPr>
    </w:lvl>
    <w:lvl w:ilvl="2">
      <w:numFmt w:val="bullet"/>
      <w:lvlText w:val="•"/>
      <w:lvlJc w:val="left"/>
      <w:pPr>
        <w:ind w:left="2653" w:hanging="425"/>
      </w:pPr>
      <w:rPr>
        <w:rFonts w:hint="default"/>
        <w:lang w:val="en-GB" w:eastAsia="en-US" w:bidi="ar-SA"/>
      </w:rPr>
    </w:lvl>
    <w:lvl w:ilvl="3">
      <w:numFmt w:val="bullet"/>
      <w:lvlText w:val="•"/>
      <w:lvlJc w:val="left"/>
      <w:pPr>
        <w:ind w:left="3659" w:hanging="425"/>
      </w:pPr>
      <w:rPr>
        <w:rFonts w:hint="default"/>
        <w:lang w:val="en-GB" w:eastAsia="en-US" w:bidi="ar-SA"/>
      </w:rPr>
    </w:lvl>
    <w:lvl w:ilvl="4">
      <w:numFmt w:val="bullet"/>
      <w:lvlText w:val="•"/>
      <w:lvlJc w:val="left"/>
      <w:pPr>
        <w:ind w:left="4666" w:hanging="425"/>
      </w:pPr>
      <w:rPr>
        <w:rFonts w:hint="default"/>
        <w:lang w:val="en-GB" w:eastAsia="en-US" w:bidi="ar-SA"/>
      </w:rPr>
    </w:lvl>
    <w:lvl w:ilvl="5">
      <w:numFmt w:val="bullet"/>
      <w:lvlText w:val="•"/>
      <w:lvlJc w:val="left"/>
      <w:pPr>
        <w:ind w:left="5673" w:hanging="425"/>
      </w:pPr>
      <w:rPr>
        <w:rFonts w:hint="default"/>
        <w:lang w:val="en-GB" w:eastAsia="en-US" w:bidi="ar-SA"/>
      </w:rPr>
    </w:lvl>
    <w:lvl w:ilvl="6">
      <w:numFmt w:val="bullet"/>
      <w:lvlText w:val="•"/>
      <w:lvlJc w:val="left"/>
      <w:pPr>
        <w:ind w:left="6679" w:hanging="425"/>
      </w:pPr>
      <w:rPr>
        <w:rFonts w:hint="default"/>
        <w:lang w:val="en-GB" w:eastAsia="en-US" w:bidi="ar-SA"/>
      </w:rPr>
    </w:lvl>
    <w:lvl w:ilvl="7">
      <w:numFmt w:val="bullet"/>
      <w:lvlText w:val="•"/>
      <w:lvlJc w:val="left"/>
      <w:pPr>
        <w:ind w:left="7686" w:hanging="425"/>
      </w:pPr>
      <w:rPr>
        <w:rFonts w:hint="default"/>
        <w:lang w:val="en-GB" w:eastAsia="en-US" w:bidi="ar-SA"/>
      </w:rPr>
    </w:lvl>
    <w:lvl w:ilvl="8">
      <w:numFmt w:val="bullet"/>
      <w:lvlText w:val="•"/>
      <w:lvlJc w:val="left"/>
      <w:pPr>
        <w:ind w:left="8693" w:hanging="425"/>
      </w:pPr>
      <w:rPr>
        <w:rFonts w:hint="default"/>
        <w:lang w:val="en-GB" w:eastAsia="en-US" w:bidi="ar-SA"/>
      </w:rPr>
    </w:lvl>
  </w:abstractNum>
  <w:abstractNum w:abstractNumId="40" w15:restartNumberingAfterBreak="0">
    <w:nsid w:val="71731815"/>
    <w:multiLevelType w:val="multilevel"/>
    <w:tmpl w:val="491290BA"/>
    <w:styleLink w:val="Listeactuelle10"/>
    <w:lvl w:ilvl="0">
      <w:start w:val="1"/>
      <w:numFmt w:val="decimal"/>
      <w:lvlText w:val="%1."/>
      <w:lvlJc w:val="left"/>
      <w:pPr>
        <w:ind w:left="397" w:hanging="397"/>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1268" w:hanging="454"/>
      </w:pPr>
      <w:rPr>
        <w:rFonts w:hint="default"/>
        <w:lang w:val="en-GB" w:eastAsia="en-US" w:bidi="ar-SA"/>
      </w:rPr>
    </w:lvl>
    <w:lvl w:ilvl="2">
      <w:numFmt w:val="bullet"/>
      <w:lvlText w:val="•"/>
      <w:lvlJc w:val="left"/>
      <w:pPr>
        <w:ind w:left="2317" w:hanging="454"/>
      </w:pPr>
      <w:rPr>
        <w:rFonts w:hint="default"/>
        <w:lang w:val="en-GB" w:eastAsia="en-US" w:bidi="ar-SA"/>
      </w:rPr>
    </w:lvl>
    <w:lvl w:ilvl="3">
      <w:numFmt w:val="bullet"/>
      <w:lvlText w:val="•"/>
      <w:lvlJc w:val="left"/>
      <w:pPr>
        <w:ind w:left="3365" w:hanging="454"/>
      </w:pPr>
      <w:rPr>
        <w:rFonts w:hint="default"/>
        <w:lang w:val="en-GB" w:eastAsia="en-US" w:bidi="ar-SA"/>
      </w:rPr>
    </w:lvl>
    <w:lvl w:ilvl="4">
      <w:numFmt w:val="bullet"/>
      <w:lvlText w:val="•"/>
      <w:lvlJc w:val="left"/>
      <w:pPr>
        <w:ind w:left="4414" w:hanging="454"/>
      </w:pPr>
      <w:rPr>
        <w:rFonts w:hint="default"/>
        <w:lang w:val="en-GB" w:eastAsia="en-US" w:bidi="ar-SA"/>
      </w:rPr>
    </w:lvl>
    <w:lvl w:ilvl="5">
      <w:numFmt w:val="bullet"/>
      <w:lvlText w:val="•"/>
      <w:lvlJc w:val="left"/>
      <w:pPr>
        <w:ind w:left="5463" w:hanging="454"/>
      </w:pPr>
      <w:rPr>
        <w:rFonts w:hint="default"/>
        <w:lang w:val="en-GB" w:eastAsia="en-US" w:bidi="ar-SA"/>
      </w:rPr>
    </w:lvl>
    <w:lvl w:ilvl="6">
      <w:numFmt w:val="bullet"/>
      <w:lvlText w:val="•"/>
      <w:lvlJc w:val="left"/>
      <w:pPr>
        <w:ind w:left="6511" w:hanging="454"/>
      </w:pPr>
      <w:rPr>
        <w:rFonts w:hint="default"/>
        <w:lang w:val="en-GB" w:eastAsia="en-US" w:bidi="ar-SA"/>
      </w:rPr>
    </w:lvl>
    <w:lvl w:ilvl="7">
      <w:numFmt w:val="bullet"/>
      <w:lvlText w:val="•"/>
      <w:lvlJc w:val="left"/>
      <w:pPr>
        <w:ind w:left="7560" w:hanging="454"/>
      </w:pPr>
      <w:rPr>
        <w:rFonts w:hint="default"/>
        <w:lang w:val="en-GB" w:eastAsia="en-US" w:bidi="ar-SA"/>
      </w:rPr>
    </w:lvl>
    <w:lvl w:ilvl="8">
      <w:numFmt w:val="bullet"/>
      <w:lvlText w:val="•"/>
      <w:lvlJc w:val="left"/>
      <w:pPr>
        <w:ind w:left="8609" w:hanging="454"/>
      </w:pPr>
      <w:rPr>
        <w:rFonts w:hint="default"/>
        <w:lang w:val="en-GB" w:eastAsia="en-US" w:bidi="ar-SA"/>
      </w:rPr>
    </w:lvl>
  </w:abstractNum>
  <w:abstractNum w:abstractNumId="41" w15:restartNumberingAfterBreak="0">
    <w:nsid w:val="73F24AF2"/>
    <w:multiLevelType w:val="multilevel"/>
    <w:tmpl w:val="6D12A736"/>
    <w:styleLink w:val="Listeactuelle29"/>
    <w:lvl w:ilvl="0">
      <w:start w:val="1"/>
      <w:numFmt w:val="lowerLetter"/>
      <w:lvlText w:val="(%1)"/>
      <w:lvlJc w:val="left"/>
      <w:pPr>
        <w:ind w:left="643" w:hanging="425"/>
      </w:pPr>
      <w:rPr>
        <w:rFonts w:ascii="Noto Sans" w:eastAsia="Noto Sans" w:hAnsi="Noto Sans" w:cs="Noto Sans" w:hint="default"/>
        <w:b w:val="0"/>
        <w:bCs w:val="0"/>
        <w:i/>
        <w:iCs/>
        <w:spacing w:val="-1"/>
        <w:w w:val="99"/>
        <w:sz w:val="20"/>
        <w:szCs w:val="20"/>
        <w:lang w:val="en-GB" w:eastAsia="en-US" w:bidi="ar-SA"/>
      </w:rPr>
    </w:lvl>
    <w:lvl w:ilvl="1">
      <w:numFmt w:val="bullet"/>
      <w:lvlText w:val="•"/>
      <w:lvlJc w:val="left"/>
      <w:pPr>
        <w:ind w:left="1646" w:hanging="425"/>
      </w:pPr>
      <w:rPr>
        <w:rFonts w:hint="default"/>
        <w:lang w:val="en-GB" w:eastAsia="en-US" w:bidi="ar-SA"/>
      </w:rPr>
    </w:lvl>
    <w:lvl w:ilvl="2">
      <w:numFmt w:val="bullet"/>
      <w:lvlText w:val="•"/>
      <w:lvlJc w:val="left"/>
      <w:pPr>
        <w:ind w:left="2653" w:hanging="425"/>
      </w:pPr>
      <w:rPr>
        <w:rFonts w:hint="default"/>
        <w:lang w:val="en-GB" w:eastAsia="en-US" w:bidi="ar-SA"/>
      </w:rPr>
    </w:lvl>
    <w:lvl w:ilvl="3">
      <w:numFmt w:val="bullet"/>
      <w:lvlText w:val="•"/>
      <w:lvlJc w:val="left"/>
      <w:pPr>
        <w:ind w:left="3659" w:hanging="425"/>
      </w:pPr>
      <w:rPr>
        <w:rFonts w:hint="default"/>
        <w:lang w:val="en-GB" w:eastAsia="en-US" w:bidi="ar-SA"/>
      </w:rPr>
    </w:lvl>
    <w:lvl w:ilvl="4">
      <w:numFmt w:val="bullet"/>
      <w:lvlText w:val="•"/>
      <w:lvlJc w:val="left"/>
      <w:pPr>
        <w:ind w:left="4666" w:hanging="425"/>
      </w:pPr>
      <w:rPr>
        <w:rFonts w:hint="default"/>
        <w:lang w:val="en-GB" w:eastAsia="en-US" w:bidi="ar-SA"/>
      </w:rPr>
    </w:lvl>
    <w:lvl w:ilvl="5">
      <w:numFmt w:val="bullet"/>
      <w:lvlText w:val="•"/>
      <w:lvlJc w:val="left"/>
      <w:pPr>
        <w:ind w:left="5673" w:hanging="425"/>
      </w:pPr>
      <w:rPr>
        <w:rFonts w:hint="default"/>
        <w:lang w:val="en-GB" w:eastAsia="en-US" w:bidi="ar-SA"/>
      </w:rPr>
    </w:lvl>
    <w:lvl w:ilvl="6">
      <w:numFmt w:val="bullet"/>
      <w:lvlText w:val="•"/>
      <w:lvlJc w:val="left"/>
      <w:pPr>
        <w:ind w:left="6679" w:hanging="425"/>
      </w:pPr>
      <w:rPr>
        <w:rFonts w:hint="default"/>
        <w:lang w:val="en-GB" w:eastAsia="en-US" w:bidi="ar-SA"/>
      </w:rPr>
    </w:lvl>
    <w:lvl w:ilvl="7">
      <w:numFmt w:val="bullet"/>
      <w:lvlText w:val="•"/>
      <w:lvlJc w:val="left"/>
      <w:pPr>
        <w:ind w:left="7686" w:hanging="425"/>
      </w:pPr>
      <w:rPr>
        <w:rFonts w:hint="default"/>
        <w:lang w:val="en-GB" w:eastAsia="en-US" w:bidi="ar-SA"/>
      </w:rPr>
    </w:lvl>
    <w:lvl w:ilvl="8">
      <w:numFmt w:val="bullet"/>
      <w:lvlText w:val="•"/>
      <w:lvlJc w:val="left"/>
      <w:pPr>
        <w:ind w:left="8693" w:hanging="425"/>
      </w:pPr>
      <w:rPr>
        <w:rFonts w:hint="default"/>
        <w:lang w:val="en-GB" w:eastAsia="en-US" w:bidi="ar-SA"/>
      </w:rPr>
    </w:lvl>
  </w:abstractNum>
  <w:abstractNum w:abstractNumId="42" w15:restartNumberingAfterBreak="0">
    <w:nsid w:val="7A294230"/>
    <w:multiLevelType w:val="multilevel"/>
    <w:tmpl w:val="30FCB9DC"/>
    <w:styleLink w:val="Listeactuelle36"/>
    <w:lvl w:ilvl="0">
      <w:start w:val="1"/>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43" w15:restartNumberingAfterBreak="0">
    <w:nsid w:val="7DC074FF"/>
    <w:multiLevelType w:val="multilevel"/>
    <w:tmpl w:val="D7CE79D8"/>
    <w:styleLink w:val="Listeactuelle20"/>
    <w:lvl w:ilvl="0">
      <w:start w:val="1"/>
      <w:numFmt w:val="decimal"/>
      <w:lvlText w:val="%1."/>
      <w:lvlJc w:val="left"/>
      <w:pPr>
        <w:tabs>
          <w:tab w:val="num" w:pos="794"/>
        </w:tabs>
        <w:ind w:left="0" w:firstLine="397"/>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2042" w:hanging="399"/>
      </w:pPr>
      <w:rPr>
        <w:rFonts w:hint="default"/>
        <w:lang w:val="en-GB" w:eastAsia="en-US" w:bidi="ar-SA"/>
      </w:rPr>
    </w:lvl>
    <w:lvl w:ilvl="2">
      <w:numFmt w:val="bullet"/>
      <w:lvlText w:val="•"/>
      <w:lvlJc w:val="left"/>
      <w:pPr>
        <w:ind w:left="3005" w:hanging="399"/>
      </w:pPr>
      <w:rPr>
        <w:rFonts w:hint="default"/>
        <w:lang w:val="en-GB" w:eastAsia="en-US" w:bidi="ar-SA"/>
      </w:rPr>
    </w:lvl>
    <w:lvl w:ilvl="3">
      <w:numFmt w:val="bullet"/>
      <w:lvlText w:val="•"/>
      <w:lvlJc w:val="left"/>
      <w:pPr>
        <w:ind w:left="3967" w:hanging="399"/>
      </w:pPr>
      <w:rPr>
        <w:rFonts w:hint="default"/>
        <w:lang w:val="en-GB" w:eastAsia="en-US" w:bidi="ar-SA"/>
      </w:rPr>
    </w:lvl>
    <w:lvl w:ilvl="4">
      <w:numFmt w:val="bullet"/>
      <w:lvlText w:val="•"/>
      <w:lvlJc w:val="left"/>
      <w:pPr>
        <w:ind w:left="4930" w:hanging="399"/>
      </w:pPr>
      <w:rPr>
        <w:rFonts w:hint="default"/>
        <w:lang w:val="en-GB" w:eastAsia="en-US" w:bidi="ar-SA"/>
      </w:rPr>
    </w:lvl>
    <w:lvl w:ilvl="5">
      <w:numFmt w:val="bullet"/>
      <w:lvlText w:val="•"/>
      <w:lvlJc w:val="left"/>
      <w:pPr>
        <w:ind w:left="5893" w:hanging="399"/>
      </w:pPr>
      <w:rPr>
        <w:rFonts w:hint="default"/>
        <w:lang w:val="en-GB" w:eastAsia="en-US" w:bidi="ar-SA"/>
      </w:rPr>
    </w:lvl>
    <w:lvl w:ilvl="6">
      <w:numFmt w:val="bullet"/>
      <w:lvlText w:val="•"/>
      <w:lvlJc w:val="left"/>
      <w:pPr>
        <w:ind w:left="6855" w:hanging="399"/>
      </w:pPr>
      <w:rPr>
        <w:rFonts w:hint="default"/>
        <w:lang w:val="en-GB" w:eastAsia="en-US" w:bidi="ar-SA"/>
      </w:rPr>
    </w:lvl>
    <w:lvl w:ilvl="7">
      <w:numFmt w:val="bullet"/>
      <w:lvlText w:val="•"/>
      <w:lvlJc w:val="left"/>
      <w:pPr>
        <w:ind w:left="7818" w:hanging="399"/>
      </w:pPr>
      <w:rPr>
        <w:rFonts w:hint="default"/>
        <w:lang w:val="en-GB" w:eastAsia="en-US" w:bidi="ar-SA"/>
      </w:rPr>
    </w:lvl>
    <w:lvl w:ilvl="8">
      <w:numFmt w:val="bullet"/>
      <w:lvlText w:val="•"/>
      <w:lvlJc w:val="left"/>
      <w:pPr>
        <w:ind w:left="8781" w:hanging="399"/>
      </w:pPr>
      <w:rPr>
        <w:rFonts w:hint="default"/>
        <w:lang w:val="en-GB" w:eastAsia="en-US" w:bidi="ar-SA"/>
      </w:rPr>
    </w:lvl>
  </w:abstractNum>
  <w:abstractNum w:abstractNumId="44" w15:restartNumberingAfterBreak="0">
    <w:nsid w:val="7DFB5CCC"/>
    <w:multiLevelType w:val="hybridMultilevel"/>
    <w:tmpl w:val="17D6D1F6"/>
    <w:lvl w:ilvl="0" w:tplc="42F621BE">
      <w:numFmt w:val="bullet"/>
      <w:pStyle w:val="app22bullets"/>
      <w:lvlText w:val=""/>
      <w:lvlJc w:val="left"/>
      <w:pPr>
        <w:ind w:left="284" w:hanging="284"/>
      </w:pPr>
      <w:rPr>
        <w:rFonts w:ascii="Symbol" w:eastAsia="Symbol" w:hAnsi="Symbol" w:cs="Symbol" w:hint="default"/>
        <w:b w:val="0"/>
        <w:bCs w:val="0"/>
        <w:i w:val="0"/>
        <w:iCs w:val="0"/>
        <w:color w:val="1E2CBD"/>
        <w:w w:val="100"/>
        <w:sz w:val="24"/>
        <w:szCs w:val="24"/>
        <w:lang w:val="en-GB" w:eastAsia="en-US" w:bidi="ar-SA"/>
      </w:rPr>
    </w:lvl>
    <w:lvl w:ilvl="1" w:tplc="FFFFFFFF">
      <w:numFmt w:val="bullet"/>
      <w:lvlText w:val="•"/>
      <w:lvlJc w:val="left"/>
      <w:pPr>
        <w:ind w:left="1592" w:hanging="360"/>
      </w:pPr>
      <w:rPr>
        <w:rFonts w:hint="default"/>
        <w:lang w:val="en-GB" w:eastAsia="en-US" w:bidi="ar-SA"/>
      </w:rPr>
    </w:lvl>
    <w:lvl w:ilvl="2" w:tplc="FFFFFFFF">
      <w:numFmt w:val="bullet"/>
      <w:lvlText w:val="•"/>
      <w:lvlJc w:val="left"/>
      <w:pPr>
        <w:ind w:left="2605" w:hanging="360"/>
      </w:pPr>
      <w:rPr>
        <w:rFonts w:hint="default"/>
        <w:lang w:val="en-GB" w:eastAsia="en-US" w:bidi="ar-SA"/>
      </w:rPr>
    </w:lvl>
    <w:lvl w:ilvl="3" w:tplc="FFFFFFFF">
      <w:numFmt w:val="bullet"/>
      <w:lvlText w:val="•"/>
      <w:lvlJc w:val="left"/>
      <w:pPr>
        <w:ind w:left="3617" w:hanging="360"/>
      </w:pPr>
      <w:rPr>
        <w:rFonts w:hint="default"/>
        <w:lang w:val="en-GB" w:eastAsia="en-US" w:bidi="ar-SA"/>
      </w:rPr>
    </w:lvl>
    <w:lvl w:ilvl="4" w:tplc="FFFFFFFF">
      <w:numFmt w:val="bullet"/>
      <w:lvlText w:val="•"/>
      <w:lvlJc w:val="left"/>
      <w:pPr>
        <w:ind w:left="4630" w:hanging="360"/>
      </w:pPr>
      <w:rPr>
        <w:rFonts w:hint="default"/>
        <w:lang w:val="en-GB" w:eastAsia="en-US" w:bidi="ar-SA"/>
      </w:rPr>
    </w:lvl>
    <w:lvl w:ilvl="5" w:tplc="FFFFFFFF">
      <w:numFmt w:val="bullet"/>
      <w:lvlText w:val="•"/>
      <w:lvlJc w:val="left"/>
      <w:pPr>
        <w:ind w:left="5643" w:hanging="360"/>
      </w:pPr>
      <w:rPr>
        <w:rFonts w:hint="default"/>
        <w:lang w:val="en-GB" w:eastAsia="en-US" w:bidi="ar-SA"/>
      </w:rPr>
    </w:lvl>
    <w:lvl w:ilvl="6" w:tplc="FFFFFFFF">
      <w:numFmt w:val="bullet"/>
      <w:lvlText w:val="•"/>
      <w:lvlJc w:val="left"/>
      <w:pPr>
        <w:ind w:left="6655" w:hanging="360"/>
      </w:pPr>
      <w:rPr>
        <w:rFonts w:hint="default"/>
        <w:lang w:val="en-GB" w:eastAsia="en-US" w:bidi="ar-SA"/>
      </w:rPr>
    </w:lvl>
    <w:lvl w:ilvl="7" w:tplc="FFFFFFFF">
      <w:numFmt w:val="bullet"/>
      <w:lvlText w:val="•"/>
      <w:lvlJc w:val="left"/>
      <w:pPr>
        <w:ind w:left="7668" w:hanging="360"/>
      </w:pPr>
      <w:rPr>
        <w:rFonts w:hint="default"/>
        <w:lang w:val="en-GB" w:eastAsia="en-US" w:bidi="ar-SA"/>
      </w:rPr>
    </w:lvl>
    <w:lvl w:ilvl="8" w:tplc="FFFFFFFF">
      <w:numFmt w:val="bullet"/>
      <w:lvlText w:val="•"/>
      <w:lvlJc w:val="left"/>
      <w:pPr>
        <w:ind w:left="8681" w:hanging="360"/>
      </w:pPr>
      <w:rPr>
        <w:rFonts w:hint="default"/>
        <w:lang w:val="en-GB" w:eastAsia="en-US" w:bidi="ar-SA"/>
      </w:rPr>
    </w:lvl>
  </w:abstractNum>
  <w:abstractNum w:abstractNumId="45" w15:restartNumberingAfterBreak="0">
    <w:nsid w:val="7E374FFA"/>
    <w:multiLevelType w:val="multilevel"/>
    <w:tmpl w:val="C6F2CFD4"/>
    <w:styleLink w:val="Listeactuelle14"/>
    <w:lvl w:ilvl="0">
      <w:start w:val="1"/>
      <w:numFmt w:val="lowerLetter"/>
      <w:lvlText w:val="(%1)"/>
      <w:lvlJc w:val="left"/>
      <w:pPr>
        <w:ind w:left="535" w:hanging="428"/>
      </w:pPr>
      <w:rPr>
        <w:rFonts w:ascii="Noto Sans" w:eastAsia="Noto Sans" w:hAnsi="Noto Sans" w:cs="Noto Sans" w:hint="default"/>
        <w:b w:val="0"/>
        <w:bCs w:val="0"/>
        <w:i/>
        <w:iCs/>
        <w:spacing w:val="-1"/>
        <w:w w:val="99"/>
        <w:sz w:val="20"/>
        <w:szCs w:val="20"/>
        <w:lang w:val="en-GB" w:eastAsia="en-US" w:bidi="ar-SA"/>
      </w:rPr>
    </w:lvl>
    <w:lvl w:ilvl="1">
      <w:numFmt w:val="bullet"/>
      <w:lvlText w:val="•"/>
      <w:lvlJc w:val="left"/>
      <w:pPr>
        <w:ind w:left="1414" w:hanging="428"/>
      </w:pPr>
      <w:rPr>
        <w:rFonts w:hint="default"/>
        <w:lang w:val="en-GB" w:eastAsia="en-US" w:bidi="ar-SA"/>
      </w:rPr>
    </w:lvl>
    <w:lvl w:ilvl="2">
      <w:numFmt w:val="bullet"/>
      <w:lvlText w:val="•"/>
      <w:lvlJc w:val="left"/>
      <w:pPr>
        <w:ind w:left="2289" w:hanging="428"/>
      </w:pPr>
      <w:rPr>
        <w:rFonts w:hint="default"/>
        <w:lang w:val="en-GB" w:eastAsia="en-US" w:bidi="ar-SA"/>
      </w:rPr>
    </w:lvl>
    <w:lvl w:ilvl="3">
      <w:numFmt w:val="bullet"/>
      <w:lvlText w:val="•"/>
      <w:lvlJc w:val="left"/>
      <w:pPr>
        <w:ind w:left="3164" w:hanging="428"/>
      </w:pPr>
      <w:rPr>
        <w:rFonts w:hint="default"/>
        <w:lang w:val="en-GB" w:eastAsia="en-US" w:bidi="ar-SA"/>
      </w:rPr>
    </w:lvl>
    <w:lvl w:ilvl="4">
      <w:numFmt w:val="bullet"/>
      <w:lvlText w:val="•"/>
      <w:lvlJc w:val="left"/>
      <w:pPr>
        <w:ind w:left="4038" w:hanging="428"/>
      </w:pPr>
      <w:rPr>
        <w:rFonts w:hint="default"/>
        <w:lang w:val="en-GB" w:eastAsia="en-US" w:bidi="ar-SA"/>
      </w:rPr>
    </w:lvl>
    <w:lvl w:ilvl="5">
      <w:numFmt w:val="bullet"/>
      <w:lvlText w:val="•"/>
      <w:lvlJc w:val="left"/>
      <w:pPr>
        <w:ind w:left="4913" w:hanging="428"/>
      </w:pPr>
      <w:rPr>
        <w:rFonts w:hint="default"/>
        <w:lang w:val="en-GB" w:eastAsia="en-US" w:bidi="ar-SA"/>
      </w:rPr>
    </w:lvl>
    <w:lvl w:ilvl="6">
      <w:numFmt w:val="bullet"/>
      <w:lvlText w:val="•"/>
      <w:lvlJc w:val="left"/>
      <w:pPr>
        <w:ind w:left="5788" w:hanging="428"/>
      </w:pPr>
      <w:rPr>
        <w:rFonts w:hint="default"/>
        <w:lang w:val="en-GB" w:eastAsia="en-US" w:bidi="ar-SA"/>
      </w:rPr>
    </w:lvl>
    <w:lvl w:ilvl="7">
      <w:numFmt w:val="bullet"/>
      <w:lvlText w:val="•"/>
      <w:lvlJc w:val="left"/>
      <w:pPr>
        <w:ind w:left="6662" w:hanging="428"/>
      </w:pPr>
      <w:rPr>
        <w:rFonts w:hint="default"/>
        <w:lang w:val="en-GB" w:eastAsia="en-US" w:bidi="ar-SA"/>
      </w:rPr>
    </w:lvl>
    <w:lvl w:ilvl="8">
      <w:numFmt w:val="bullet"/>
      <w:lvlText w:val="•"/>
      <w:lvlJc w:val="left"/>
      <w:pPr>
        <w:ind w:left="7537" w:hanging="428"/>
      </w:pPr>
      <w:rPr>
        <w:rFonts w:hint="default"/>
        <w:lang w:val="en-GB" w:eastAsia="en-US" w:bidi="ar-SA"/>
      </w:rPr>
    </w:lvl>
  </w:abstractNum>
  <w:num w:numId="1" w16cid:durableId="625082381">
    <w:abstractNumId w:val="9"/>
  </w:num>
  <w:num w:numId="2" w16cid:durableId="110246839">
    <w:abstractNumId w:val="17"/>
  </w:num>
  <w:num w:numId="3" w16cid:durableId="1899853830">
    <w:abstractNumId w:val="38"/>
  </w:num>
  <w:num w:numId="4" w16cid:durableId="1012147602">
    <w:abstractNumId w:val="23"/>
  </w:num>
  <w:num w:numId="5" w16cid:durableId="1154757621">
    <w:abstractNumId w:val="11"/>
  </w:num>
  <w:num w:numId="6" w16cid:durableId="49349404">
    <w:abstractNumId w:val="34"/>
  </w:num>
  <w:num w:numId="7" w16cid:durableId="757023752">
    <w:abstractNumId w:val="16"/>
  </w:num>
  <w:num w:numId="8" w16cid:durableId="1907691273">
    <w:abstractNumId w:val="44"/>
  </w:num>
  <w:num w:numId="9" w16cid:durableId="691230187">
    <w:abstractNumId w:val="14"/>
  </w:num>
  <w:num w:numId="10" w16cid:durableId="1053431620">
    <w:abstractNumId w:val="15"/>
  </w:num>
  <w:num w:numId="11" w16cid:durableId="1687561202">
    <w:abstractNumId w:val="32"/>
  </w:num>
  <w:num w:numId="12" w16cid:durableId="583300896">
    <w:abstractNumId w:val="10"/>
  </w:num>
  <w:num w:numId="13" w16cid:durableId="611862597">
    <w:abstractNumId w:val="20"/>
  </w:num>
  <w:num w:numId="14" w16cid:durableId="324165075">
    <w:abstractNumId w:val="0"/>
  </w:num>
  <w:num w:numId="15" w16cid:durableId="301809996">
    <w:abstractNumId w:val="40"/>
  </w:num>
  <w:num w:numId="16" w16cid:durableId="1498840835">
    <w:abstractNumId w:val="29"/>
  </w:num>
  <w:num w:numId="17" w16cid:durableId="485517943">
    <w:abstractNumId w:val="3"/>
  </w:num>
  <w:num w:numId="18" w16cid:durableId="809252484">
    <w:abstractNumId w:val="3"/>
    <w:lvlOverride w:ilvl="0">
      <w:startOverride w:val="1"/>
    </w:lvlOverride>
  </w:num>
  <w:num w:numId="19" w16cid:durableId="1845322870">
    <w:abstractNumId w:val="31"/>
  </w:num>
  <w:num w:numId="20" w16cid:durableId="815728733">
    <w:abstractNumId w:val="3"/>
    <w:lvlOverride w:ilvl="0">
      <w:startOverride w:val="1"/>
    </w:lvlOverride>
  </w:num>
  <w:num w:numId="21" w16cid:durableId="1557735567">
    <w:abstractNumId w:val="3"/>
    <w:lvlOverride w:ilvl="0">
      <w:startOverride w:val="1"/>
    </w:lvlOverride>
  </w:num>
  <w:num w:numId="22" w16cid:durableId="1227643029">
    <w:abstractNumId w:val="35"/>
  </w:num>
  <w:num w:numId="23" w16cid:durableId="416513825">
    <w:abstractNumId w:val="45"/>
  </w:num>
  <w:num w:numId="24" w16cid:durableId="78062781">
    <w:abstractNumId w:val="3"/>
    <w:lvlOverride w:ilvl="0">
      <w:startOverride w:val="1"/>
    </w:lvlOverride>
  </w:num>
  <w:num w:numId="25" w16cid:durableId="827401973">
    <w:abstractNumId w:val="25"/>
  </w:num>
  <w:num w:numId="26" w16cid:durableId="1190096853">
    <w:abstractNumId w:val="18"/>
  </w:num>
  <w:num w:numId="27" w16cid:durableId="1251431981">
    <w:abstractNumId w:val="5"/>
  </w:num>
  <w:num w:numId="28" w16cid:durableId="145364167">
    <w:abstractNumId w:val="2"/>
  </w:num>
  <w:num w:numId="29" w16cid:durableId="873150511">
    <w:abstractNumId w:val="28"/>
  </w:num>
  <w:num w:numId="30" w16cid:durableId="350497532">
    <w:abstractNumId w:val="43"/>
  </w:num>
  <w:num w:numId="31" w16cid:durableId="776750062">
    <w:abstractNumId w:val="21"/>
  </w:num>
  <w:num w:numId="32" w16cid:durableId="475269731">
    <w:abstractNumId w:val="13"/>
  </w:num>
  <w:num w:numId="33" w16cid:durableId="677973528">
    <w:abstractNumId w:val="7"/>
  </w:num>
  <w:num w:numId="34" w16cid:durableId="456946730">
    <w:abstractNumId w:val="24"/>
  </w:num>
  <w:num w:numId="35" w16cid:durableId="95371015">
    <w:abstractNumId w:val="4"/>
  </w:num>
  <w:num w:numId="36" w16cid:durableId="1319454623">
    <w:abstractNumId w:val="22"/>
  </w:num>
  <w:num w:numId="37" w16cid:durableId="983119387">
    <w:abstractNumId w:val="27"/>
  </w:num>
  <w:num w:numId="38" w16cid:durableId="1416167940">
    <w:abstractNumId w:val="30"/>
  </w:num>
  <w:num w:numId="39" w16cid:durableId="182785672">
    <w:abstractNumId w:val="36"/>
  </w:num>
  <w:num w:numId="40" w16cid:durableId="533351427">
    <w:abstractNumId w:val="41"/>
  </w:num>
  <w:num w:numId="41" w16cid:durableId="332031582">
    <w:abstractNumId w:val="37"/>
  </w:num>
  <w:num w:numId="42" w16cid:durableId="1520243583">
    <w:abstractNumId w:val="1"/>
  </w:num>
  <w:num w:numId="43" w16cid:durableId="315456440">
    <w:abstractNumId w:val="19"/>
  </w:num>
  <w:num w:numId="44" w16cid:durableId="153182062">
    <w:abstractNumId w:val="6"/>
  </w:num>
  <w:num w:numId="45" w16cid:durableId="1097017777">
    <w:abstractNumId w:val="8"/>
  </w:num>
  <w:num w:numId="46" w16cid:durableId="1446074427">
    <w:abstractNumId w:val="39"/>
  </w:num>
  <w:num w:numId="47" w16cid:durableId="2069108313">
    <w:abstractNumId w:val="42"/>
  </w:num>
  <w:num w:numId="48" w16cid:durableId="45296741">
    <w:abstractNumId w:val="12"/>
  </w:num>
  <w:num w:numId="49" w16cid:durableId="1054043001">
    <w:abstractNumId w:val="26"/>
  </w:num>
  <w:num w:numId="50" w16cid:durableId="1483816583">
    <w:abstractNumId w:val="33"/>
  </w:num>
  <w:num w:numId="51" w16cid:durableId="1204710253">
    <w:abstractNumId w:val="9"/>
    <w:lvlOverride w:ilvl="0">
      <w:startOverride w:val="1"/>
    </w:lvlOverride>
  </w:num>
  <w:num w:numId="52" w16cid:durableId="1067066779">
    <w:abstractNumId w:val="9"/>
    <w:lvlOverride w:ilvl="0">
      <w:startOverride w:val="1"/>
    </w:lvlOverride>
  </w:num>
  <w:num w:numId="53" w16cid:durableId="183130985">
    <w:abstractNumId w:val="9"/>
    <w:lvlOverride w:ilvl="0">
      <w:startOverride w:val="1"/>
    </w:lvlOverride>
  </w:num>
  <w:num w:numId="54" w16cid:durableId="708337015">
    <w:abstractNumId w:val="9"/>
    <w:lvlOverride w:ilvl="0">
      <w:startOverride w:val="1"/>
    </w:lvlOverride>
  </w:num>
  <w:num w:numId="55" w16cid:durableId="1118645679">
    <w:abstractNumId w:val="9"/>
    <w:lvlOverride w:ilvl="0">
      <w:startOverride w:val="1"/>
    </w:lvlOverride>
  </w:num>
  <w:num w:numId="56" w16cid:durableId="370425187">
    <w:abstractNumId w:val="9"/>
    <w:lvlOverride w:ilvl="0">
      <w:startOverride w:val="1"/>
    </w:lvlOverride>
  </w:num>
  <w:num w:numId="57" w16cid:durableId="838542152">
    <w:abstractNumId w:val="9"/>
    <w:lvlOverride w:ilvl="0">
      <w:startOverride w:val="1"/>
    </w:lvlOverride>
  </w:num>
  <w:num w:numId="58" w16cid:durableId="1886286232">
    <w:abstractNumId w:val="9"/>
    <w:lvlOverride w:ilvl="0">
      <w:startOverride w:val="1"/>
    </w:lvlOverride>
  </w:num>
  <w:num w:numId="59" w16cid:durableId="1653371138">
    <w:abstractNumId w:val="9"/>
    <w:lvlOverride w:ilvl="0">
      <w:startOverride w:val="1"/>
    </w:lvlOverride>
  </w:num>
  <w:num w:numId="60" w16cid:durableId="1830098130">
    <w:abstractNumId w:val="9"/>
    <w:lvlOverride w:ilvl="0">
      <w:startOverride w:val="1"/>
    </w:lvlOverride>
  </w:num>
  <w:num w:numId="61" w16cid:durableId="2038267897">
    <w:abstractNumId w:val="9"/>
    <w:lvlOverride w:ilvl="0">
      <w:startOverride w:val="1"/>
    </w:lvlOverride>
  </w:num>
  <w:num w:numId="62" w16cid:durableId="866798850">
    <w:abstractNumId w:val="9"/>
    <w:lvlOverride w:ilvl="0">
      <w:startOverride w:val="1"/>
    </w:lvlOverride>
  </w:num>
  <w:num w:numId="63" w16cid:durableId="128519009">
    <w:abstractNumId w:val="9"/>
    <w:lvlOverride w:ilvl="0">
      <w:startOverride w:val="1"/>
    </w:lvlOverride>
  </w:num>
  <w:num w:numId="64" w16cid:durableId="229855237">
    <w:abstractNumId w:val="9"/>
    <w:lvlOverride w:ilvl="0">
      <w:startOverride w:val="1"/>
    </w:lvlOverride>
  </w:num>
  <w:num w:numId="65" w16cid:durableId="828984160">
    <w:abstractNumId w:val="9"/>
    <w:lvlOverride w:ilvl="0">
      <w:startOverride w:val="1"/>
    </w:lvlOverride>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oNotDisplayPageBoundaries/>
  <w:proofState w:grammar="clean"/>
  <w:documentProtection w:edit="forms" w:enforcement="1"/>
  <w:defaultTabStop w:val="397"/>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737A"/>
    <w:rsid w:val="00002DB7"/>
    <w:rsid w:val="0000307E"/>
    <w:rsid w:val="00010016"/>
    <w:rsid w:val="000147E2"/>
    <w:rsid w:val="00022A55"/>
    <w:rsid w:val="00033C80"/>
    <w:rsid w:val="00043427"/>
    <w:rsid w:val="00045713"/>
    <w:rsid w:val="00052909"/>
    <w:rsid w:val="0005385A"/>
    <w:rsid w:val="0005492A"/>
    <w:rsid w:val="00055A50"/>
    <w:rsid w:val="00055D8A"/>
    <w:rsid w:val="000613F5"/>
    <w:rsid w:val="0006196F"/>
    <w:rsid w:val="00067AA6"/>
    <w:rsid w:val="00071347"/>
    <w:rsid w:val="000756FC"/>
    <w:rsid w:val="00075F4B"/>
    <w:rsid w:val="00081A5B"/>
    <w:rsid w:val="0008649E"/>
    <w:rsid w:val="00090A68"/>
    <w:rsid w:val="00092CCA"/>
    <w:rsid w:val="00095BFD"/>
    <w:rsid w:val="00095CAD"/>
    <w:rsid w:val="0009600D"/>
    <w:rsid w:val="000964C4"/>
    <w:rsid w:val="00097C7F"/>
    <w:rsid w:val="000A04FC"/>
    <w:rsid w:val="000A4B9E"/>
    <w:rsid w:val="000A6CF7"/>
    <w:rsid w:val="000B0D1A"/>
    <w:rsid w:val="000B341D"/>
    <w:rsid w:val="000C50AA"/>
    <w:rsid w:val="000C636F"/>
    <w:rsid w:val="000C6F2B"/>
    <w:rsid w:val="000D0FCD"/>
    <w:rsid w:val="000D4751"/>
    <w:rsid w:val="000D5714"/>
    <w:rsid w:val="000D5CAB"/>
    <w:rsid w:val="000E08D5"/>
    <w:rsid w:val="000E2C7E"/>
    <w:rsid w:val="000E5D67"/>
    <w:rsid w:val="000E7443"/>
    <w:rsid w:val="000F0DE4"/>
    <w:rsid w:val="000F27A6"/>
    <w:rsid w:val="000F2BDA"/>
    <w:rsid w:val="000F42F8"/>
    <w:rsid w:val="00101FB0"/>
    <w:rsid w:val="00102BC1"/>
    <w:rsid w:val="00113B06"/>
    <w:rsid w:val="001153A0"/>
    <w:rsid w:val="00117266"/>
    <w:rsid w:val="001173C7"/>
    <w:rsid w:val="00126D73"/>
    <w:rsid w:val="00133EFF"/>
    <w:rsid w:val="00140B87"/>
    <w:rsid w:val="00146F71"/>
    <w:rsid w:val="00146FC1"/>
    <w:rsid w:val="00151056"/>
    <w:rsid w:val="00152601"/>
    <w:rsid w:val="00160FD2"/>
    <w:rsid w:val="00165566"/>
    <w:rsid w:val="0016743B"/>
    <w:rsid w:val="00167A45"/>
    <w:rsid w:val="0017528C"/>
    <w:rsid w:val="00175934"/>
    <w:rsid w:val="00176139"/>
    <w:rsid w:val="00184FCF"/>
    <w:rsid w:val="001C0F9C"/>
    <w:rsid w:val="001C47F3"/>
    <w:rsid w:val="001D08F3"/>
    <w:rsid w:val="001D0911"/>
    <w:rsid w:val="001E749D"/>
    <w:rsid w:val="001E7ECA"/>
    <w:rsid w:val="001F0CD3"/>
    <w:rsid w:val="001F1FE6"/>
    <w:rsid w:val="001F42AF"/>
    <w:rsid w:val="001F44A1"/>
    <w:rsid w:val="001F4AB8"/>
    <w:rsid w:val="001F5266"/>
    <w:rsid w:val="00202C96"/>
    <w:rsid w:val="00205C76"/>
    <w:rsid w:val="00215E0A"/>
    <w:rsid w:val="00215EB1"/>
    <w:rsid w:val="00217403"/>
    <w:rsid w:val="00217772"/>
    <w:rsid w:val="00220942"/>
    <w:rsid w:val="00224A39"/>
    <w:rsid w:val="00225C3F"/>
    <w:rsid w:val="00226B3B"/>
    <w:rsid w:val="00227BE7"/>
    <w:rsid w:val="00231052"/>
    <w:rsid w:val="00233728"/>
    <w:rsid w:val="00235AD3"/>
    <w:rsid w:val="00241B7D"/>
    <w:rsid w:val="00262712"/>
    <w:rsid w:val="00271B20"/>
    <w:rsid w:val="002727AF"/>
    <w:rsid w:val="0028077E"/>
    <w:rsid w:val="00281173"/>
    <w:rsid w:val="00282BE6"/>
    <w:rsid w:val="00287A41"/>
    <w:rsid w:val="00294949"/>
    <w:rsid w:val="00295EA8"/>
    <w:rsid w:val="002A1C35"/>
    <w:rsid w:val="002A5EB4"/>
    <w:rsid w:val="002B507C"/>
    <w:rsid w:val="002B72CA"/>
    <w:rsid w:val="002C0466"/>
    <w:rsid w:val="002C38B7"/>
    <w:rsid w:val="002C5A14"/>
    <w:rsid w:val="002C737A"/>
    <w:rsid w:val="002E4984"/>
    <w:rsid w:val="002F64B2"/>
    <w:rsid w:val="0030187B"/>
    <w:rsid w:val="003031E6"/>
    <w:rsid w:val="00306237"/>
    <w:rsid w:val="00306805"/>
    <w:rsid w:val="00311A27"/>
    <w:rsid w:val="003135D4"/>
    <w:rsid w:val="00320459"/>
    <w:rsid w:val="003229DC"/>
    <w:rsid w:val="0032425E"/>
    <w:rsid w:val="00330EBE"/>
    <w:rsid w:val="003319F6"/>
    <w:rsid w:val="00335DB3"/>
    <w:rsid w:val="0033633A"/>
    <w:rsid w:val="00341839"/>
    <w:rsid w:val="00341B4A"/>
    <w:rsid w:val="003537BA"/>
    <w:rsid w:val="00354D70"/>
    <w:rsid w:val="00361285"/>
    <w:rsid w:val="00361E68"/>
    <w:rsid w:val="00365536"/>
    <w:rsid w:val="00373EA8"/>
    <w:rsid w:val="00374930"/>
    <w:rsid w:val="00377134"/>
    <w:rsid w:val="00377797"/>
    <w:rsid w:val="00381A7B"/>
    <w:rsid w:val="00382A17"/>
    <w:rsid w:val="00382CF2"/>
    <w:rsid w:val="003860BA"/>
    <w:rsid w:val="00386CBE"/>
    <w:rsid w:val="00387759"/>
    <w:rsid w:val="003914D4"/>
    <w:rsid w:val="00391924"/>
    <w:rsid w:val="00392639"/>
    <w:rsid w:val="003931DC"/>
    <w:rsid w:val="003A3DB9"/>
    <w:rsid w:val="003A5371"/>
    <w:rsid w:val="003A6630"/>
    <w:rsid w:val="003A77FC"/>
    <w:rsid w:val="003C4E60"/>
    <w:rsid w:val="003D2760"/>
    <w:rsid w:val="003D4EF4"/>
    <w:rsid w:val="003D735B"/>
    <w:rsid w:val="003E1ED6"/>
    <w:rsid w:val="003E6A6D"/>
    <w:rsid w:val="003F0FDA"/>
    <w:rsid w:val="003F55FD"/>
    <w:rsid w:val="003F6107"/>
    <w:rsid w:val="004040FB"/>
    <w:rsid w:val="00404C91"/>
    <w:rsid w:val="00411264"/>
    <w:rsid w:val="0041174C"/>
    <w:rsid w:val="00421E7F"/>
    <w:rsid w:val="00427318"/>
    <w:rsid w:val="00433D6B"/>
    <w:rsid w:val="00453F53"/>
    <w:rsid w:val="00455D15"/>
    <w:rsid w:val="00463A32"/>
    <w:rsid w:val="00465B07"/>
    <w:rsid w:val="004671F5"/>
    <w:rsid w:val="00470D79"/>
    <w:rsid w:val="0047369A"/>
    <w:rsid w:val="0047432E"/>
    <w:rsid w:val="00475D5A"/>
    <w:rsid w:val="004846F0"/>
    <w:rsid w:val="0048610A"/>
    <w:rsid w:val="00486A7B"/>
    <w:rsid w:val="00486DFC"/>
    <w:rsid w:val="0049291D"/>
    <w:rsid w:val="00493547"/>
    <w:rsid w:val="004A13C3"/>
    <w:rsid w:val="004A2059"/>
    <w:rsid w:val="004A425C"/>
    <w:rsid w:val="004A74BD"/>
    <w:rsid w:val="004B0C2F"/>
    <w:rsid w:val="004B2E6C"/>
    <w:rsid w:val="004B4B3B"/>
    <w:rsid w:val="004B68AA"/>
    <w:rsid w:val="004B6A03"/>
    <w:rsid w:val="004B6D3F"/>
    <w:rsid w:val="004C7BE2"/>
    <w:rsid w:val="004D09BD"/>
    <w:rsid w:val="004D3D4E"/>
    <w:rsid w:val="004D6D82"/>
    <w:rsid w:val="004D7298"/>
    <w:rsid w:val="004D7C96"/>
    <w:rsid w:val="004F04B9"/>
    <w:rsid w:val="004F4E9E"/>
    <w:rsid w:val="004F596D"/>
    <w:rsid w:val="00512CC0"/>
    <w:rsid w:val="005231CB"/>
    <w:rsid w:val="005323F3"/>
    <w:rsid w:val="00532D3A"/>
    <w:rsid w:val="005336D4"/>
    <w:rsid w:val="0053466E"/>
    <w:rsid w:val="005416AB"/>
    <w:rsid w:val="00542D72"/>
    <w:rsid w:val="00545203"/>
    <w:rsid w:val="00545A1C"/>
    <w:rsid w:val="005563C3"/>
    <w:rsid w:val="00567E40"/>
    <w:rsid w:val="00571A84"/>
    <w:rsid w:val="00577228"/>
    <w:rsid w:val="005779C5"/>
    <w:rsid w:val="00582EA9"/>
    <w:rsid w:val="00590876"/>
    <w:rsid w:val="005A046D"/>
    <w:rsid w:val="005A2529"/>
    <w:rsid w:val="005B4BCC"/>
    <w:rsid w:val="005B6802"/>
    <w:rsid w:val="005C115B"/>
    <w:rsid w:val="005C41D1"/>
    <w:rsid w:val="005C4B7D"/>
    <w:rsid w:val="005C6861"/>
    <w:rsid w:val="005D7D0A"/>
    <w:rsid w:val="005E136F"/>
    <w:rsid w:val="005E2342"/>
    <w:rsid w:val="005E5C7F"/>
    <w:rsid w:val="005E76AA"/>
    <w:rsid w:val="005F14CD"/>
    <w:rsid w:val="00601106"/>
    <w:rsid w:val="00604055"/>
    <w:rsid w:val="0060519B"/>
    <w:rsid w:val="006065CD"/>
    <w:rsid w:val="00610E8F"/>
    <w:rsid w:val="00612FB5"/>
    <w:rsid w:val="00614698"/>
    <w:rsid w:val="00615F1E"/>
    <w:rsid w:val="00617025"/>
    <w:rsid w:val="0062228B"/>
    <w:rsid w:val="0062579E"/>
    <w:rsid w:val="0063145C"/>
    <w:rsid w:val="00631F22"/>
    <w:rsid w:val="006326A9"/>
    <w:rsid w:val="00635CD6"/>
    <w:rsid w:val="00641E73"/>
    <w:rsid w:val="006439A9"/>
    <w:rsid w:val="00644376"/>
    <w:rsid w:val="006472B2"/>
    <w:rsid w:val="0065014C"/>
    <w:rsid w:val="00651DBD"/>
    <w:rsid w:val="00652165"/>
    <w:rsid w:val="00653787"/>
    <w:rsid w:val="00657435"/>
    <w:rsid w:val="00661057"/>
    <w:rsid w:val="00675FA2"/>
    <w:rsid w:val="006762DD"/>
    <w:rsid w:val="006771B4"/>
    <w:rsid w:val="0068372D"/>
    <w:rsid w:val="006857C9"/>
    <w:rsid w:val="0069728A"/>
    <w:rsid w:val="006A0E36"/>
    <w:rsid w:val="006A4BD7"/>
    <w:rsid w:val="006A4E9B"/>
    <w:rsid w:val="006A6B12"/>
    <w:rsid w:val="006A7821"/>
    <w:rsid w:val="006B1175"/>
    <w:rsid w:val="006B34B4"/>
    <w:rsid w:val="006B5B63"/>
    <w:rsid w:val="006B61AF"/>
    <w:rsid w:val="006C440E"/>
    <w:rsid w:val="006D4751"/>
    <w:rsid w:val="006D61F6"/>
    <w:rsid w:val="006E033B"/>
    <w:rsid w:val="006E110F"/>
    <w:rsid w:val="006E18EC"/>
    <w:rsid w:val="006E63BC"/>
    <w:rsid w:val="006F53DA"/>
    <w:rsid w:val="00704084"/>
    <w:rsid w:val="007052B7"/>
    <w:rsid w:val="00706D4C"/>
    <w:rsid w:val="007074FE"/>
    <w:rsid w:val="00710034"/>
    <w:rsid w:val="007118EB"/>
    <w:rsid w:val="0071645B"/>
    <w:rsid w:val="0072195D"/>
    <w:rsid w:val="00732B1F"/>
    <w:rsid w:val="00734138"/>
    <w:rsid w:val="007363C2"/>
    <w:rsid w:val="0074272C"/>
    <w:rsid w:val="00745D62"/>
    <w:rsid w:val="00751AE3"/>
    <w:rsid w:val="00752896"/>
    <w:rsid w:val="00753B12"/>
    <w:rsid w:val="00753F1C"/>
    <w:rsid w:val="00754E8A"/>
    <w:rsid w:val="0075589A"/>
    <w:rsid w:val="00756CFC"/>
    <w:rsid w:val="007709DA"/>
    <w:rsid w:val="00774590"/>
    <w:rsid w:val="00775A89"/>
    <w:rsid w:val="00787016"/>
    <w:rsid w:val="00787C92"/>
    <w:rsid w:val="00791B51"/>
    <w:rsid w:val="00793171"/>
    <w:rsid w:val="00793A2E"/>
    <w:rsid w:val="00795915"/>
    <w:rsid w:val="007972D7"/>
    <w:rsid w:val="007A29CC"/>
    <w:rsid w:val="007A2D96"/>
    <w:rsid w:val="007A4303"/>
    <w:rsid w:val="007B034E"/>
    <w:rsid w:val="007D5AF6"/>
    <w:rsid w:val="007D6BC6"/>
    <w:rsid w:val="007E309D"/>
    <w:rsid w:val="007E43DF"/>
    <w:rsid w:val="007F093D"/>
    <w:rsid w:val="007F4B1D"/>
    <w:rsid w:val="007F7CF8"/>
    <w:rsid w:val="0081086F"/>
    <w:rsid w:val="00812025"/>
    <w:rsid w:val="0081356B"/>
    <w:rsid w:val="00816255"/>
    <w:rsid w:val="008232AE"/>
    <w:rsid w:val="00824907"/>
    <w:rsid w:val="008254A4"/>
    <w:rsid w:val="008342BE"/>
    <w:rsid w:val="00836231"/>
    <w:rsid w:val="00836710"/>
    <w:rsid w:val="0084573C"/>
    <w:rsid w:val="00846218"/>
    <w:rsid w:val="00852A13"/>
    <w:rsid w:val="008561B7"/>
    <w:rsid w:val="00857D0B"/>
    <w:rsid w:val="008604DC"/>
    <w:rsid w:val="008653C2"/>
    <w:rsid w:val="0087489A"/>
    <w:rsid w:val="008751D9"/>
    <w:rsid w:val="008810CD"/>
    <w:rsid w:val="008826F7"/>
    <w:rsid w:val="00882D09"/>
    <w:rsid w:val="00882EEB"/>
    <w:rsid w:val="00891B33"/>
    <w:rsid w:val="00892D62"/>
    <w:rsid w:val="008A123E"/>
    <w:rsid w:val="008A172A"/>
    <w:rsid w:val="008A22AF"/>
    <w:rsid w:val="008A4B2A"/>
    <w:rsid w:val="008A4C93"/>
    <w:rsid w:val="008A7CEA"/>
    <w:rsid w:val="008B53A0"/>
    <w:rsid w:val="008C078B"/>
    <w:rsid w:val="008C1108"/>
    <w:rsid w:val="008D18E0"/>
    <w:rsid w:val="008E1C50"/>
    <w:rsid w:val="008E21EF"/>
    <w:rsid w:val="008E42BE"/>
    <w:rsid w:val="008E46CB"/>
    <w:rsid w:val="008E5B74"/>
    <w:rsid w:val="008E6F41"/>
    <w:rsid w:val="008E7DA1"/>
    <w:rsid w:val="008F1399"/>
    <w:rsid w:val="008F2856"/>
    <w:rsid w:val="008F4B2A"/>
    <w:rsid w:val="008F5CE2"/>
    <w:rsid w:val="00901C55"/>
    <w:rsid w:val="00903FD6"/>
    <w:rsid w:val="0090414D"/>
    <w:rsid w:val="00905AF3"/>
    <w:rsid w:val="00911F11"/>
    <w:rsid w:val="0091652B"/>
    <w:rsid w:val="009244E9"/>
    <w:rsid w:val="00926A4F"/>
    <w:rsid w:val="009406A4"/>
    <w:rsid w:val="00940C20"/>
    <w:rsid w:val="00941ADF"/>
    <w:rsid w:val="00954353"/>
    <w:rsid w:val="00957D96"/>
    <w:rsid w:val="00957F4E"/>
    <w:rsid w:val="0097128B"/>
    <w:rsid w:val="009743DC"/>
    <w:rsid w:val="00976B28"/>
    <w:rsid w:val="0098181B"/>
    <w:rsid w:val="00992972"/>
    <w:rsid w:val="0099348B"/>
    <w:rsid w:val="00996A75"/>
    <w:rsid w:val="009A3875"/>
    <w:rsid w:val="009B1A3E"/>
    <w:rsid w:val="009C2F08"/>
    <w:rsid w:val="009C4696"/>
    <w:rsid w:val="009C67A0"/>
    <w:rsid w:val="009C69D7"/>
    <w:rsid w:val="009D1289"/>
    <w:rsid w:val="009D14AF"/>
    <w:rsid w:val="009D34F9"/>
    <w:rsid w:val="009D539B"/>
    <w:rsid w:val="009E1A7B"/>
    <w:rsid w:val="009E4E14"/>
    <w:rsid w:val="009E510F"/>
    <w:rsid w:val="009F18BD"/>
    <w:rsid w:val="00A00925"/>
    <w:rsid w:val="00A00EF7"/>
    <w:rsid w:val="00A030ED"/>
    <w:rsid w:val="00A03210"/>
    <w:rsid w:val="00A034A8"/>
    <w:rsid w:val="00A05EF5"/>
    <w:rsid w:val="00A1182B"/>
    <w:rsid w:val="00A13A17"/>
    <w:rsid w:val="00A16100"/>
    <w:rsid w:val="00A2434B"/>
    <w:rsid w:val="00A26620"/>
    <w:rsid w:val="00A3102E"/>
    <w:rsid w:val="00A3243C"/>
    <w:rsid w:val="00A32F43"/>
    <w:rsid w:val="00A42E93"/>
    <w:rsid w:val="00A4307A"/>
    <w:rsid w:val="00A44A4E"/>
    <w:rsid w:val="00A451E6"/>
    <w:rsid w:val="00A5126A"/>
    <w:rsid w:val="00A6030E"/>
    <w:rsid w:val="00A64443"/>
    <w:rsid w:val="00A67C9F"/>
    <w:rsid w:val="00A706FA"/>
    <w:rsid w:val="00A77611"/>
    <w:rsid w:val="00A940ED"/>
    <w:rsid w:val="00A94CF3"/>
    <w:rsid w:val="00A96ECC"/>
    <w:rsid w:val="00AA57C4"/>
    <w:rsid w:val="00AB19D5"/>
    <w:rsid w:val="00AB3C3F"/>
    <w:rsid w:val="00AC2700"/>
    <w:rsid w:val="00AC4C70"/>
    <w:rsid w:val="00AD0CF4"/>
    <w:rsid w:val="00AD3AF9"/>
    <w:rsid w:val="00AE5408"/>
    <w:rsid w:val="00AF36B8"/>
    <w:rsid w:val="00AF39EC"/>
    <w:rsid w:val="00AF658F"/>
    <w:rsid w:val="00B06E76"/>
    <w:rsid w:val="00B268EA"/>
    <w:rsid w:val="00B33921"/>
    <w:rsid w:val="00B36C33"/>
    <w:rsid w:val="00B36D58"/>
    <w:rsid w:val="00B3706D"/>
    <w:rsid w:val="00B47D49"/>
    <w:rsid w:val="00B50D4B"/>
    <w:rsid w:val="00B5142C"/>
    <w:rsid w:val="00B5487E"/>
    <w:rsid w:val="00B60F2F"/>
    <w:rsid w:val="00B62005"/>
    <w:rsid w:val="00B77AC4"/>
    <w:rsid w:val="00B811FD"/>
    <w:rsid w:val="00B83B6D"/>
    <w:rsid w:val="00B87605"/>
    <w:rsid w:val="00B91875"/>
    <w:rsid w:val="00B922D1"/>
    <w:rsid w:val="00B96C54"/>
    <w:rsid w:val="00BA2B7F"/>
    <w:rsid w:val="00BA4585"/>
    <w:rsid w:val="00BA60E9"/>
    <w:rsid w:val="00BA76C1"/>
    <w:rsid w:val="00BB3019"/>
    <w:rsid w:val="00BB58EA"/>
    <w:rsid w:val="00BD03B6"/>
    <w:rsid w:val="00BD26C2"/>
    <w:rsid w:val="00BD271B"/>
    <w:rsid w:val="00BD308D"/>
    <w:rsid w:val="00BD50F1"/>
    <w:rsid w:val="00BE216D"/>
    <w:rsid w:val="00BE40E7"/>
    <w:rsid w:val="00BF06EB"/>
    <w:rsid w:val="00BF07D8"/>
    <w:rsid w:val="00BF5C3B"/>
    <w:rsid w:val="00C01405"/>
    <w:rsid w:val="00C02658"/>
    <w:rsid w:val="00C03E09"/>
    <w:rsid w:val="00C05191"/>
    <w:rsid w:val="00C05308"/>
    <w:rsid w:val="00C069F8"/>
    <w:rsid w:val="00C13801"/>
    <w:rsid w:val="00C215C9"/>
    <w:rsid w:val="00C41057"/>
    <w:rsid w:val="00C41D2E"/>
    <w:rsid w:val="00C431D7"/>
    <w:rsid w:val="00C43D8D"/>
    <w:rsid w:val="00C45521"/>
    <w:rsid w:val="00C53A20"/>
    <w:rsid w:val="00C554F5"/>
    <w:rsid w:val="00C55E05"/>
    <w:rsid w:val="00C562E3"/>
    <w:rsid w:val="00C57CEB"/>
    <w:rsid w:val="00C61101"/>
    <w:rsid w:val="00C6600B"/>
    <w:rsid w:val="00C66309"/>
    <w:rsid w:val="00C66E4D"/>
    <w:rsid w:val="00C70D64"/>
    <w:rsid w:val="00C80C92"/>
    <w:rsid w:val="00C81583"/>
    <w:rsid w:val="00C92108"/>
    <w:rsid w:val="00C9258E"/>
    <w:rsid w:val="00C92D6E"/>
    <w:rsid w:val="00C936E1"/>
    <w:rsid w:val="00C961A0"/>
    <w:rsid w:val="00C9777D"/>
    <w:rsid w:val="00CA0ED3"/>
    <w:rsid w:val="00CA3357"/>
    <w:rsid w:val="00CC1CBA"/>
    <w:rsid w:val="00CC64D7"/>
    <w:rsid w:val="00CE3B13"/>
    <w:rsid w:val="00CF1524"/>
    <w:rsid w:val="00CF2629"/>
    <w:rsid w:val="00CF3178"/>
    <w:rsid w:val="00CF7845"/>
    <w:rsid w:val="00D0384F"/>
    <w:rsid w:val="00D247E0"/>
    <w:rsid w:val="00D266F0"/>
    <w:rsid w:val="00D27E67"/>
    <w:rsid w:val="00D306A1"/>
    <w:rsid w:val="00D307FE"/>
    <w:rsid w:val="00D45379"/>
    <w:rsid w:val="00D472B5"/>
    <w:rsid w:val="00D47A06"/>
    <w:rsid w:val="00D503C8"/>
    <w:rsid w:val="00D56859"/>
    <w:rsid w:val="00D57BE4"/>
    <w:rsid w:val="00D57C4A"/>
    <w:rsid w:val="00D6475C"/>
    <w:rsid w:val="00D71C30"/>
    <w:rsid w:val="00D72504"/>
    <w:rsid w:val="00D86924"/>
    <w:rsid w:val="00D87AB5"/>
    <w:rsid w:val="00D90606"/>
    <w:rsid w:val="00D94F9F"/>
    <w:rsid w:val="00D96C9B"/>
    <w:rsid w:val="00DA186B"/>
    <w:rsid w:val="00DA49CF"/>
    <w:rsid w:val="00DB2261"/>
    <w:rsid w:val="00DB2A10"/>
    <w:rsid w:val="00DB6092"/>
    <w:rsid w:val="00DB6253"/>
    <w:rsid w:val="00DC6D2D"/>
    <w:rsid w:val="00DD335F"/>
    <w:rsid w:val="00DE07F9"/>
    <w:rsid w:val="00DE435E"/>
    <w:rsid w:val="00E06305"/>
    <w:rsid w:val="00E0650B"/>
    <w:rsid w:val="00E07848"/>
    <w:rsid w:val="00E07F83"/>
    <w:rsid w:val="00E10AE7"/>
    <w:rsid w:val="00E113EC"/>
    <w:rsid w:val="00E11FDF"/>
    <w:rsid w:val="00E202D9"/>
    <w:rsid w:val="00E3050C"/>
    <w:rsid w:val="00E33C34"/>
    <w:rsid w:val="00E37DDF"/>
    <w:rsid w:val="00E4307A"/>
    <w:rsid w:val="00E43E48"/>
    <w:rsid w:val="00E44A2D"/>
    <w:rsid w:val="00E47F69"/>
    <w:rsid w:val="00E529EA"/>
    <w:rsid w:val="00E62A66"/>
    <w:rsid w:val="00E62F7B"/>
    <w:rsid w:val="00E67F63"/>
    <w:rsid w:val="00E72739"/>
    <w:rsid w:val="00E75374"/>
    <w:rsid w:val="00E81CD6"/>
    <w:rsid w:val="00E86987"/>
    <w:rsid w:val="00E87859"/>
    <w:rsid w:val="00E87F45"/>
    <w:rsid w:val="00E9485E"/>
    <w:rsid w:val="00E968A0"/>
    <w:rsid w:val="00EB745A"/>
    <w:rsid w:val="00EC5833"/>
    <w:rsid w:val="00EC6133"/>
    <w:rsid w:val="00EC7302"/>
    <w:rsid w:val="00ED1BB9"/>
    <w:rsid w:val="00ED4C1E"/>
    <w:rsid w:val="00ED52CC"/>
    <w:rsid w:val="00ED6462"/>
    <w:rsid w:val="00EE06DB"/>
    <w:rsid w:val="00EF180D"/>
    <w:rsid w:val="00EF3777"/>
    <w:rsid w:val="00EF686C"/>
    <w:rsid w:val="00F02693"/>
    <w:rsid w:val="00F02861"/>
    <w:rsid w:val="00F0650C"/>
    <w:rsid w:val="00F06544"/>
    <w:rsid w:val="00F06F77"/>
    <w:rsid w:val="00F11707"/>
    <w:rsid w:val="00F141A1"/>
    <w:rsid w:val="00F17A64"/>
    <w:rsid w:val="00F22A19"/>
    <w:rsid w:val="00F2717C"/>
    <w:rsid w:val="00F33A0F"/>
    <w:rsid w:val="00F4044F"/>
    <w:rsid w:val="00F4046A"/>
    <w:rsid w:val="00F414E2"/>
    <w:rsid w:val="00F5242C"/>
    <w:rsid w:val="00F525C5"/>
    <w:rsid w:val="00F5792B"/>
    <w:rsid w:val="00F608CC"/>
    <w:rsid w:val="00F611AA"/>
    <w:rsid w:val="00F670B5"/>
    <w:rsid w:val="00F6755C"/>
    <w:rsid w:val="00F70C38"/>
    <w:rsid w:val="00F71508"/>
    <w:rsid w:val="00F813C1"/>
    <w:rsid w:val="00F92E2C"/>
    <w:rsid w:val="00F930C9"/>
    <w:rsid w:val="00F9525F"/>
    <w:rsid w:val="00FB1FA3"/>
    <w:rsid w:val="00FB50A0"/>
    <w:rsid w:val="00FB5B5E"/>
    <w:rsid w:val="00FC062E"/>
    <w:rsid w:val="00FC5417"/>
    <w:rsid w:val="00FC5B0B"/>
    <w:rsid w:val="00FD041E"/>
    <w:rsid w:val="00FD1CA3"/>
    <w:rsid w:val="00FD7DB5"/>
    <w:rsid w:val="00FE0A8E"/>
    <w:rsid w:val="00FE1163"/>
    <w:rsid w:val="00FE7ECC"/>
    <w:rsid w:val="00FF5263"/>
    <w:rsid w:val="00FF5A2B"/>
  </w:rsids>
  <m:mathPr>
    <m:mathFont m:val="Cambria Math"/>
    <m:brkBin m:val="before"/>
    <m:brkBinSub m:val="--"/>
    <m:smallFrac m:val="0"/>
    <m:dispDef/>
    <m:lMargin m:val="0"/>
    <m:rMargin m:val="0"/>
    <m:defJc m:val="centerGroup"/>
    <m:wrapIndent m:val="1440"/>
    <m:intLim m:val="subSup"/>
    <m:naryLim m:val="undOvr"/>
  </m:mathPr>
  <w:themeFontLang w:val="fr-CH"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C3418E"/>
  <w15:docId w15:val="{085106A4-DFE0-754F-A962-05F02FBC70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60BA"/>
    <w:rPr>
      <w:rFonts w:ascii="Noto Sans" w:eastAsia="Noto Sans" w:hAnsi="Noto Sans" w:cs="Noto Sans"/>
      <w:lang w:val="en-GB"/>
    </w:rPr>
  </w:style>
  <w:style w:type="paragraph" w:styleId="Heading1">
    <w:name w:val="heading 1"/>
    <w:aliases w:val="app22 C Partie"/>
    <w:basedOn w:val="Normal"/>
    <w:link w:val="Heading1Char"/>
    <w:uiPriority w:val="9"/>
    <w:qFormat/>
    <w:rsid w:val="00892D62"/>
    <w:pPr>
      <w:keepNext/>
      <w:adjustRightInd w:val="0"/>
      <w:snapToGrid w:val="0"/>
      <w:spacing w:before="240" w:after="60"/>
      <w:jc w:val="center"/>
      <w:outlineLvl w:val="0"/>
    </w:pPr>
    <w:rPr>
      <w:rFonts w:ascii="Overpass" w:eastAsia="Overpass" w:hAnsi="Overpass" w:cs="Overpass"/>
      <w:b/>
      <w:bCs/>
      <w:sz w:val="24"/>
      <w:szCs w:val="32"/>
      <w:u w:color="000000"/>
    </w:rPr>
  </w:style>
  <w:style w:type="paragraph" w:styleId="Heading2">
    <w:name w:val="heading 2"/>
    <w:basedOn w:val="Normal"/>
    <w:link w:val="Heading2Char"/>
    <w:uiPriority w:val="9"/>
    <w:unhideWhenUsed/>
    <w:qFormat/>
    <w:pPr>
      <w:spacing w:before="50"/>
      <w:ind w:left="218"/>
      <w:outlineLvl w:val="1"/>
    </w:pPr>
    <w:rPr>
      <w:rFonts w:ascii="Overpass" w:eastAsia="Overpass" w:hAnsi="Overpass" w:cs="Overpass"/>
      <w:b/>
      <w:bCs/>
      <w:sz w:val="28"/>
      <w:szCs w:val="28"/>
    </w:rPr>
  </w:style>
  <w:style w:type="paragraph" w:styleId="Heading3">
    <w:name w:val="heading 3"/>
    <w:basedOn w:val="Normal"/>
    <w:link w:val="Heading3Char"/>
    <w:uiPriority w:val="9"/>
    <w:unhideWhenUsed/>
    <w:qFormat/>
    <w:pPr>
      <w:ind w:left="218"/>
      <w:outlineLvl w:val="2"/>
    </w:pPr>
    <w:rPr>
      <w:rFonts w:ascii="Overpass" w:eastAsia="Overpass" w:hAnsi="Overpass" w:cs="Overpass"/>
      <w:sz w:val="28"/>
      <w:szCs w:val="28"/>
    </w:rPr>
  </w:style>
  <w:style w:type="paragraph" w:styleId="Heading4">
    <w:name w:val="heading 4"/>
    <w:basedOn w:val="Normal"/>
    <w:link w:val="Heading4Char"/>
    <w:uiPriority w:val="9"/>
    <w:unhideWhenUsed/>
    <w:qFormat/>
    <w:pPr>
      <w:spacing w:before="59"/>
      <w:ind w:left="785" w:hanging="568"/>
      <w:outlineLvl w:val="3"/>
    </w:pPr>
    <w:rPr>
      <w:rFonts w:ascii="Overpass" w:eastAsia="Overpass" w:hAnsi="Overpass" w:cs="Overpass"/>
      <w:b/>
      <w:bCs/>
      <w:sz w:val="24"/>
      <w:szCs w:val="24"/>
    </w:rPr>
  </w:style>
  <w:style w:type="paragraph" w:styleId="Heading5">
    <w:name w:val="heading 5"/>
    <w:basedOn w:val="Normal"/>
    <w:link w:val="Heading5Char"/>
    <w:uiPriority w:val="9"/>
    <w:unhideWhenUsed/>
    <w:qFormat/>
    <w:pPr>
      <w:spacing w:before="21"/>
      <w:ind w:left="108"/>
      <w:outlineLvl w:val="4"/>
    </w:pPr>
    <w:rPr>
      <w:rFonts w:ascii="Overpass" w:eastAsia="Overpass" w:hAnsi="Overpass" w:cs="Overpass"/>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link w:val="BodyTextChar"/>
    <w:uiPriority w:val="1"/>
    <w:qFormat/>
    <w:rPr>
      <w:sz w:val="20"/>
      <w:szCs w:val="20"/>
    </w:rPr>
  </w:style>
  <w:style w:type="paragraph" w:styleId="Title">
    <w:name w:val="Title"/>
    <w:basedOn w:val="Normal"/>
    <w:link w:val="TitleChar"/>
    <w:uiPriority w:val="10"/>
    <w:qFormat/>
    <w:pPr>
      <w:spacing w:before="3"/>
      <w:ind w:left="218"/>
    </w:pPr>
    <w:rPr>
      <w:rFonts w:ascii="Overpass" w:eastAsia="Overpass" w:hAnsi="Overpass" w:cs="Overpass"/>
      <w:b/>
      <w:bCs/>
      <w:sz w:val="56"/>
      <w:szCs w:val="56"/>
    </w:rPr>
  </w:style>
  <w:style w:type="paragraph" w:styleId="ListParagraph">
    <w:name w:val="List Paragraph"/>
    <w:basedOn w:val="Normal"/>
    <w:uiPriority w:val="1"/>
    <w:qFormat/>
    <w:pPr>
      <w:spacing w:before="120"/>
      <w:ind w:left="672" w:hanging="454"/>
      <w:jc w:val="both"/>
    </w:pPr>
  </w:style>
  <w:style w:type="paragraph" w:customStyle="1" w:styleId="TableParagraph">
    <w:name w:val="Table Paragraph"/>
    <w:basedOn w:val="Normal"/>
    <w:uiPriority w:val="1"/>
    <w:qFormat/>
    <w:pPr>
      <w:spacing w:before="59"/>
      <w:ind w:right="49"/>
    </w:pPr>
  </w:style>
  <w:style w:type="paragraph" w:styleId="Footer">
    <w:name w:val="footer"/>
    <w:basedOn w:val="Normal"/>
    <w:link w:val="FooterChar"/>
    <w:uiPriority w:val="99"/>
    <w:unhideWhenUsed/>
    <w:rsid w:val="00A940ED"/>
    <w:pPr>
      <w:tabs>
        <w:tab w:val="center" w:pos="4536"/>
        <w:tab w:val="right" w:pos="9072"/>
      </w:tabs>
    </w:pPr>
  </w:style>
  <w:style w:type="character" w:customStyle="1" w:styleId="FooterChar">
    <w:name w:val="Footer Char"/>
    <w:basedOn w:val="DefaultParagraphFont"/>
    <w:link w:val="Footer"/>
    <w:uiPriority w:val="99"/>
    <w:rsid w:val="00A940ED"/>
    <w:rPr>
      <w:rFonts w:ascii="Noto Sans" w:eastAsia="Noto Sans" w:hAnsi="Noto Sans" w:cs="Noto Sans"/>
      <w:lang w:val="en-GB"/>
    </w:rPr>
  </w:style>
  <w:style w:type="paragraph" w:styleId="Header">
    <w:name w:val="header"/>
    <w:basedOn w:val="Normal"/>
    <w:link w:val="HeaderChar"/>
    <w:uiPriority w:val="99"/>
    <w:unhideWhenUsed/>
    <w:rsid w:val="00A940ED"/>
    <w:pPr>
      <w:tabs>
        <w:tab w:val="center" w:pos="4536"/>
        <w:tab w:val="right" w:pos="9072"/>
      </w:tabs>
    </w:pPr>
  </w:style>
  <w:style w:type="character" w:customStyle="1" w:styleId="HeaderChar">
    <w:name w:val="Header Char"/>
    <w:basedOn w:val="DefaultParagraphFont"/>
    <w:link w:val="Header"/>
    <w:uiPriority w:val="99"/>
    <w:rsid w:val="00A940ED"/>
    <w:rPr>
      <w:rFonts w:ascii="Noto Sans" w:eastAsia="Noto Sans" w:hAnsi="Noto Sans" w:cs="Noto Sans"/>
      <w:lang w:val="en-GB"/>
    </w:rPr>
  </w:style>
  <w:style w:type="paragraph" w:customStyle="1" w:styleId="app22TITLE">
    <w:name w:val="app22 TITLE"/>
    <w:basedOn w:val="BodyText"/>
    <w:qFormat/>
    <w:rsid w:val="001D08F3"/>
    <w:pPr>
      <w:adjustRightInd w:val="0"/>
      <w:snapToGrid w:val="0"/>
      <w:spacing w:before="240" w:after="240"/>
      <w:jc w:val="center"/>
    </w:pPr>
    <w:rPr>
      <w:rFonts w:ascii="Overpass SemiBold" w:hAnsi="Overpass SemiBold"/>
      <w:b/>
      <w:bCs/>
      <w:color w:val="1E2CBD"/>
      <w:sz w:val="36"/>
      <w:szCs w:val="36"/>
    </w:rPr>
  </w:style>
  <w:style w:type="paragraph" w:styleId="FootnoteText">
    <w:name w:val="footnote text"/>
    <w:basedOn w:val="Normal"/>
    <w:link w:val="FootnoteTextChar"/>
    <w:uiPriority w:val="99"/>
    <w:semiHidden/>
    <w:unhideWhenUsed/>
    <w:rsid w:val="00F71508"/>
    <w:rPr>
      <w:sz w:val="20"/>
      <w:szCs w:val="20"/>
    </w:rPr>
  </w:style>
  <w:style w:type="character" w:customStyle="1" w:styleId="FootnoteTextChar">
    <w:name w:val="Footnote Text Char"/>
    <w:basedOn w:val="DefaultParagraphFont"/>
    <w:link w:val="FootnoteText"/>
    <w:uiPriority w:val="99"/>
    <w:semiHidden/>
    <w:rsid w:val="00F71508"/>
    <w:rPr>
      <w:rFonts w:ascii="Noto Sans" w:eastAsia="Noto Sans" w:hAnsi="Noto Sans" w:cs="Noto Sans"/>
      <w:sz w:val="20"/>
      <w:szCs w:val="20"/>
      <w:lang w:val="en-GB"/>
    </w:rPr>
  </w:style>
  <w:style w:type="character" w:styleId="FootnoteReference">
    <w:name w:val="footnote reference"/>
    <w:basedOn w:val="DefaultParagraphFont"/>
    <w:uiPriority w:val="99"/>
    <w:semiHidden/>
    <w:unhideWhenUsed/>
    <w:rsid w:val="00F71508"/>
    <w:rPr>
      <w:vertAlign w:val="superscript"/>
    </w:rPr>
  </w:style>
  <w:style w:type="paragraph" w:customStyle="1" w:styleId="app22footnote">
    <w:name w:val="app22 footnote"/>
    <w:basedOn w:val="Normal"/>
    <w:qFormat/>
    <w:rsid w:val="00F71508"/>
    <w:pPr>
      <w:adjustRightInd w:val="0"/>
      <w:snapToGrid w:val="0"/>
      <w:spacing w:before="119"/>
    </w:pPr>
    <w:rPr>
      <w:sz w:val="16"/>
    </w:rPr>
  </w:style>
  <w:style w:type="numbering" w:customStyle="1" w:styleId="Listeactuelle1">
    <w:name w:val="Liste actuelle1"/>
    <w:uiPriority w:val="99"/>
    <w:rsid w:val="008E46CB"/>
    <w:pPr>
      <w:numPr>
        <w:numId w:val="5"/>
      </w:numPr>
    </w:pPr>
  </w:style>
  <w:style w:type="numbering" w:customStyle="1" w:styleId="Listeactuelle2">
    <w:name w:val="Liste actuelle2"/>
    <w:uiPriority w:val="99"/>
    <w:rsid w:val="008E46CB"/>
    <w:pPr>
      <w:numPr>
        <w:numId w:val="6"/>
      </w:numPr>
    </w:pPr>
  </w:style>
  <w:style w:type="numbering" w:customStyle="1" w:styleId="Listeactuelle3">
    <w:name w:val="Liste actuelle3"/>
    <w:uiPriority w:val="99"/>
    <w:rsid w:val="008E46CB"/>
    <w:pPr>
      <w:numPr>
        <w:numId w:val="7"/>
      </w:numPr>
    </w:pPr>
  </w:style>
  <w:style w:type="paragraph" w:customStyle="1" w:styleId="app22bullets">
    <w:name w:val="app22 bullets"/>
    <w:basedOn w:val="ListParagraph"/>
    <w:qFormat/>
    <w:rsid w:val="00706D4C"/>
    <w:pPr>
      <w:numPr>
        <w:numId w:val="8"/>
      </w:numPr>
      <w:tabs>
        <w:tab w:val="left" w:pos="579"/>
      </w:tabs>
      <w:adjustRightInd w:val="0"/>
      <w:snapToGrid w:val="0"/>
      <w:spacing w:before="80"/>
      <w:jc w:val="left"/>
    </w:pPr>
    <w:rPr>
      <w:i/>
      <w:sz w:val="20"/>
      <w:lang w:val="es-ES"/>
    </w:rPr>
  </w:style>
  <w:style w:type="paragraph" w:customStyle="1" w:styleId="appl19txtnospace">
    <w:name w:val="appl19_txt_nospace"/>
    <w:basedOn w:val="Normal"/>
    <w:qFormat/>
    <w:rsid w:val="00271B20"/>
    <w:pPr>
      <w:widowControl/>
      <w:autoSpaceDE/>
      <w:autoSpaceDN/>
      <w:spacing w:line="240" w:lineRule="exact"/>
      <w:jc w:val="both"/>
    </w:pPr>
    <w:rPr>
      <w:rFonts w:ascii="TimesNewRomanPSMT" w:eastAsia="SimSun" w:hAnsi="TimesNewRomanPSMT" w:cs="TimesNewRomanPSMT"/>
      <w:color w:val="000000"/>
      <w:sz w:val="21"/>
      <w:szCs w:val="24"/>
    </w:rPr>
  </w:style>
  <w:style w:type="character" w:customStyle="1" w:styleId="BodyTextChar">
    <w:name w:val="Body Text Char"/>
    <w:basedOn w:val="DefaultParagraphFont"/>
    <w:link w:val="BodyText"/>
    <w:uiPriority w:val="1"/>
    <w:rsid w:val="009D34F9"/>
    <w:rPr>
      <w:rFonts w:ascii="Noto Sans" w:eastAsia="Noto Sans" w:hAnsi="Noto Sans" w:cs="Noto Sans"/>
      <w:sz w:val="20"/>
      <w:szCs w:val="20"/>
      <w:lang w:val="en-GB"/>
    </w:rPr>
  </w:style>
  <w:style w:type="numbering" w:customStyle="1" w:styleId="Listeactuelle4">
    <w:name w:val="Liste actuelle4"/>
    <w:uiPriority w:val="99"/>
    <w:rsid w:val="008E46CB"/>
    <w:pPr>
      <w:numPr>
        <w:numId w:val="9"/>
      </w:numPr>
    </w:pPr>
  </w:style>
  <w:style w:type="numbering" w:customStyle="1" w:styleId="Listeactuelle5">
    <w:name w:val="Liste actuelle5"/>
    <w:uiPriority w:val="99"/>
    <w:rsid w:val="008E46CB"/>
    <w:pPr>
      <w:numPr>
        <w:numId w:val="10"/>
      </w:numPr>
    </w:pPr>
  </w:style>
  <w:style w:type="numbering" w:customStyle="1" w:styleId="Listeactuelle6">
    <w:name w:val="Liste actuelle6"/>
    <w:uiPriority w:val="99"/>
    <w:rsid w:val="008E46CB"/>
    <w:pPr>
      <w:numPr>
        <w:numId w:val="11"/>
      </w:numPr>
    </w:pPr>
  </w:style>
  <w:style w:type="numbering" w:customStyle="1" w:styleId="Listeactuelle7">
    <w:name w:val="Liste actuelle7"/>
    <w:uiPriority w:val="99"/>
    <w:rsid w:val="008E46CB"/>
    <w:pPr>
      <w:numPr>
        <w:numId w:val="12"/>
      </w:numPr>
    </w:pPr>
  </w:style>
  <w:style w:type="numbering" w:customStyle="1" w:styleId="Listeactuelle8">
    <w:name w:val="Liste actuelle8"/>
    <w:uiPriority w:val="99"/>
    <w:rsid w:val="008E46CB"/>
    <w:pPr>
      <w:numPr>
        <w:numId w:val="13"/>
      </w:numPr>
    </w:pPr>
  </w:style>
  <w:style w:type="paragraph" w:customStyle="1" w:styleId="app22Titre4">
    <w:name w:val="app22 Titre4"/>
    <w:basedOn w:val="Heading4"/>
    <w:qFormat/>
    <w:rsid w:val="008E46CB"/>
    <w:pPr>
      <w:numPr>
        <w:numId w:val="4"/>
      </w:numPr>
      <w:adjustRightInd w:val="0"/>
      <w:snapToGrid w:val="0"/>
      <w:spacing w:before="240"/>
    </w:pPr>
    <w:rPr>
      <w:color w:val="1E2CBD"/>
    </w:rPr>
  </w:style>
  <w:style w:type="paragraph" w:customStyle="1" w:styleId="app22listenumro">
    <w:name w:val="app22 liste numéro"/>
    <w:basedOn w:val="ListParagraph"/>
    <w:qFormat/>
    <w:rsid w:val="008E46CB"/>
    <w:pPr>
      <w:numPr>
        <w:numId w:val="17"/>
      </w:numPr>
      <w:tabs>
        <w:tab w:val="left" w:pos="673"/>
      </w:tabs>
      <w:adjustRightInd w:val="0"/>
      <w:snapToGrid w:val="0"/>
      <w:spacing w:before="100"/>
      <w:jc w:val="left"/>
    </w:pPr>
    <w:rPr>
      <w:sz w:val="20"/>
    </w:rPr>
  </w:style>
  <w:style w:type="numbering" w:customStyle="1" w:styleId="Listeactuelle11">
    <w:name w:val="Liste actuelle11"/>
    <w:uiPriority w:val="99"/>
    <w:rsid w:val="008E46CB"/>
    <w:pPr>
      <w:numPr>
        <w:numId w:val="16"/>
      </w:numPr>
    </w:pPr>
  </w:style>
  <w:style w:type="numbering" w:customStyle="1" w:styleId="Listeactuelle9">
    <w:name w:val="Liste actuelle9"/>
    <w:uiPriority w:val="99"/>
    <w:rsid w:val="008E46CB"/>
    <w:pPr>
      <w:numPr>
        <w:numId w:val="14"/>
      </w:numPr>
    </w:pPr>
  </w:style>
  <w:style w:type="numbering" w:customStyle="1" w:styleId="Listeactuelle10">
    <w:name w:val="Liste actuelle10"/>
    <w:uiPriority w:val="99"/>
    <w:rsid w:val="008E46CB"/>
    <w:pPr>
      <w:numPr>
        <w:numId w:val="15"/>
      </w:numPr>
    </w:pPr>
  </w:style>
  <w:style w:type="numbering" w:customStyle="1" w:styleId="Listeactuelle12">
    <w:name w:val="Liste actuelle12"/>
    <w:uiPriority w:val="99"/>
    <w:rsid w:val="008E46CB"/>
    <w:pPr>
      <w:numPr>
        <w:numId w:val="19"/>
      </w:numPr>
    </w:pPr>
  </w:style>
  <w:style w:type="character" w:customStyle="1" w:styleId="Heading5Char">
    <w:name w:val="Heading 5 Char"/>
    <w:basedOn w:val="DefaultParagraphFont"/>
    <w:link w:val="Heading5"/>
    <w:uiPriority w:val="9"/>
    <w:rsid w:val="00D86924"/>
    <w:rPr>
      <w:rFonts w:ascii="Overpass" w:eastAsia="Overpass" w:hAnsi="Overpass" w:cs="Overpass"/>
      <w:b/>
      <w:bCs/>
      <w:sz w:val="20"/>
      <w:szCs w:val="20"/>
      <w:lang w:val="en-GB"/>
    </w:rPr>
  </w:style>
  <w:style w:type="numbering" w:customStyle="1" w:styleId="Listeactuelle13">
    <w:name w:val="Liste actuelle13"/>
    <w:uiPriority w:val="99"/>
    <w:rsid w:val="008E46CB"/>
    <w:pPr>
      <w:numPr>
        <w:numId w:val="22"/>
      </w:numPr>
    </w:pPr>
  </w:style>
  <w:style w:type="numbering" w:customStyle="1" w:styleId="Listeactuelle14">
    <w:name w:val="Liste actuelle14"/>
    <w:uiPriority w:val="99"/>
    <w:rsid w:val="008E46CB"/>
    <w:pPr>
      <w:numPr>
        <w:numId w:val="23"/>
      </w:numPr>
    </w:pPr>
  </w:style>
  <w:style w:type="paragraph" w:customStyle="1" w:styleId="appl22TitreCR">
    <w:name w:val="appl22 Titre C R"/>
    <w:basedOn w:val="Heading2"/>
    <w:qFormat/>
    <w:rsid w:val="00A44A4E"/>
    <w:pPr>
      <w:adjustRightInd w:val="0"/>
      <w:snapToGrid w:val="0"/>
      <w:spacing w:before="107"/>
      <w:ind w:left="0"/>
      <w:jc w:val="center"/>
    </w:pPr>
    <w:rPr>
      <w:color w:val="1E2CBD"/>
    </w:rPr>
  </w:style>
  <w:style w:type="numbering" w:customStyle="1" w:styleId="Listeactuelle15">
    <w:name w:val="Liste actuelle15"/>
    <w:uiPriority w:val="99"/>
    <w:rsid w:val="008E46CB"/>
    <w:pPr>
      <w:numPr>
        <w:numId w:val="25"/>
      </w:numPr>
    </w:pPr>
  </w:style>
  <w:style w:type="paragraph" w:customStyle="1" w:styleId="app22Cpreamble">
    <w:name w:val="app22 C preamble"/>
    <w:basedOn w:val="BodyText"/>
    <w:qFormat/>
    <w:rsid w:val="00465B07"/>
    <w:pPr>
      <w:widowControl/>
      <w:adjustRightInd w:val="0"/>
      <w:snapToGrid w:val="0"/>
      <w:spacing w:before="120"/>
      <w:ind w:left="397" w:hanging="397"/>
    </w:pPr>
  </w:style>
  <w:style w:type="paragraph" w:customStyle="1" w:styleId="app22Article">
    <w:name w:val="app22 Article"/>
    <w:basedOn w:val="ListParagraph"/>
    <w:qFormat/>
    <w:rsid w:val="002C0466"/>
    <w:pPr>
      <w:keepNext/>
      <w:tabs>
        <w:tab w:val="left" w:pos="4290"/>
      </w:tabs>
      <w:adjustRightInd w:val="0"/>
      <w:snapToGrid w:val="0"/>
      <w:spacing w:before="240" w:after="60"/>
      <w:ind w:left="0" w:firstLine="0"/>
      <w:jc w:val="center"/>
    </w:pPr>
    <w:rPr>
      <w:rFonts w:ascii="Overpass SemiBold" w:hAnsi="Overpass SemiBold"/>
      <w:b/>
      <w:i/>
      <w:color w:val="1E2DBE"/>
    </w:rPr>
  </w:style>
  <w:style w:type="paragraph" w:customStyle="1" w:styleId="app22Ctext">
    <w:name w:val="app22 C text"/>
    <w:basedOn w:val="ListParagraph"/>
    <w:qFormat/>
    <w:rsid w:val="008E46CB"/>
    <w:pPr>
      <w:numPr>
        <w:numId w:val="39"/>
      </w:numPr>
      <w:tabs>
        <w:tab w:val="left" w:pos="1071"/>
      </w:tabs>
      <w:adjustRightInd w:val="0"/>
      <w:snapToGrid w:val="0"/>
      <w:jc w:val="left"/>
    </w:pPr>
    <w:rPr>
      <w:sz w:val="20"/>
    </w:rPr>
  </w:style>
  <w:style w:type="numbering" w:customStyle="1" w:styleId="Listeactuelle16">
    <w:name w:val="Liste actuelle16"/>
    <w:uiPriority w:val="99"/>
    <w:rsid w:val="008E46CB"/>
    <w:pPr>
      <w:numPr>
        <w:numId w:val="26"/>
      </w:numPr>
    </w:pPr>
  </w:style>
  <w:style w:type="paragraph" w:customStyle="1" w:styleId="app22Ca">
    <w:name w:val="app22 C (a)"/>
    <w:basedOn w:val="ListParagraph"/>
    <w:qFormat/>
    <w:rsid w:val="000E08D5"/>
    <w:pPr>
      <w:widowControl/>
      <w:numPr>
        <w:numId w:val="1"/>
      </w:numPr>
      <w:tabs>
        <w:tab w:val="left" w:pos="673"/>
      </w:tabs>
      <w:adjustRightInd w:val="0"/>
      <w:snapToGrid w:val="0"/>
      <w:spacing w:before="80"/>
      <w:jc w:val="left"/>
    </w:pPr>
    <w:rPr>
      <w:sz w:val="20"/>
    </w:rPr>
  </w:style>
  <w:style w:type="numbering" w:customStyle="1" w:styleId="Listeactuelle17">
    <w:name w:val="Liste actuelle17"/>
    <w:uiPriority w:val="99"/>
    <w:rsid w:val="008E46CB"/>
    <w:pPr>
      <w:numPr>
        <w:numId w:val="27"/>
      </w:numPr>
    </w:pPr>
  </w:style>
  <w:style w:type="numbering" w:customStyle="1" w:styleId="Listeactuelle18">
    <w:name w:val="Liste actuelle18"/>
    <w:uiPriority w:val="99"/>
    <w:rsid w:val="008E46CB"/>
    <w:pPr>
      <w:numPr>
        <w:numId w:val="28"/>
      </w:numPr>
    </w:pPr>
  </w:style>
  <w:style w:type="numbering" w:customStyle="1" w:styleId="Listeactuelle20">
    <w:name w:val="Liste actuelle20"/>
    <w:uiPriority w:val="99"/>
    <w:rsid w:val="008E46CB"/>
    <w:pPr>
      <w:numPr>
        <w:numId w:val="30"/>
      </w:numPr>
    </w:pPr>
  </w:style>
  <w:style w:type="numbering" w:customStyle="1" w:styleId="Listeactuelle19">
    <w:name w:val="Liste actuelle19"/>
    <w:uiPriority w:val="99"/>
    <w:rsid w:val="008E46CB"/>
    <w:pPr>
      <w:numPr>
        <w:numId w:val="29"/>
      </w:numPr>
    </w:pPr>
  </w:style>
  <w:style w:type="paragraph" w:customStyle="1" w:styleId="app22CtextnoNo">
    <w:name w:val="app22 C text no No."/>
    <w:basedOn w:val="app22Ctext"/>
    <w:qFormat/>
    <w:rsid w:val="00582EA9"/>
    <w:pPr>
      <w:widowControl/>
      <w:numPr>
        <w:numId w:val="0"/>
      </w:numPr>
      <w:ind w:firstLine="397"/>
    </w:pPr>
  </w:style>
  <w:style w:type="paragraph" w:customStyle="1" w:styleId="app22Ci">
    <w:name w:val="app22 C (i)"/>
    <w:basedOn w:val="app22Ca"/>
    <w:qFormat/>
    <w:rsid w:val="008E46CB"/>
    <w:pPr>
      <w:numPr>
        <w:numId w:val="50"/>
      </w:numPr>
      <w:tabs>
        <w:tab w:val="clear" w:pos="673"/>
      </w:tabs>
      <w:spacing w:before="40"/>
    </w:pPr>
  </w:style>
  <w:style w:type="numbering" w:customStyle="1" w:styleId="Listeactuelle21">
    <w:name w:val="Liste actuelle21"/>
    <w:uiPriority w:val="99"/>
    <w:rsid w:val="008E46CB"/>
    <w:pPr>
      <w:numPr>
        <w:numId w:val="31"/>
      </w:numPr>
    </w:pPr>
  </w:style>
  <w:style w:type="numbering" w:customStyle="1" w:styleId="Listeactuelle22">
    <w:name w:val="Liste actuelle22"/>
    <w:uiPriority w:val="99"/>
    <w:rsid w:val="008E46CB"/>
    <w:pPr>
      <w:numPr>
        <w:numId w:val="32"/>
      </w:numPr>
    </w:pPr>
  </w:style>
  <w:style w:type="numbering" w:customStyle="1" w:styleId="Listeactuelle23">
    <w:name w:val="Liste actuelle23"/>
    <w:uiPriority w:val="99"/>
    <w:rsid w:val="008E46CB"/>
    <w:pPr>
      <w:numPr>
        <w:numId w:val="33"/>
      </w:numPr>
    </w:pPr>
  </w:style>
  <w:style w:type="numbering" w:customStyle="1" w:styleId="Listeactuelle24">
    <w:name w:val="Liste actuelle24"/>
    <w:uiPriority w:val="99"/>
    <w:rsid w:val="008E46CB"/>
    <w:pPr>
      <w:numPr>
        <w:numId w:val="34"/>
      </w:numPr>
    </w:pPr>
  </w:style>
  <w:style w:type="numbering" w:customStyle="1" w:styleId="Listeactuelle25">
    <w:name w:val="Liste actuelle25"/>
    <w:uiPriority w:val="99"/>
    <w:rsid w:val="008E46CB"/>
    <w:pPr>
      <w:numPr>
        <w:numId w:val="35"/>
      </w:numPr>
    </w:pPr>
  </w:style>
  <w:style w:type="numbering" w:customStyle="1" w:styleId="Listeactuelle26">
    <w:name w:val="Liste actuelle26"/>
    <w:uiPriority w:val="99"/>
    <w:rsid w:val="008E46CB"/>
    <w:pPr>
      <w:numPr>
        <w:numId w:val="36"/>
      </w:numPr>
    </w:pPr>
  </w:style>
  <w:style w:type="numbering" w:customStyle="1" w:styleId="Listeactuelle27">
    <w:name w:val="Liste actuelle27"/>
    <w:uiPriority w:val="99"/>
    <w:rsid w:val="008E46CB"/>
    <w:pPr>
      <w:numPr>
        <w:numId w:val="37"/>
      </w:numPr>
    </w:pPr>
  </w:style>
  <w:style w:type="numbering" w:customStyle="1" w:styleId="Listeactuelle28">
    <w:name w:val="Liste actuelle28"/>
    <w:uiPriority w:val="99"/>
    <w:rsid w:val="008E46CB"/>
    <w:pPr>
      <w:numPr>
        <w:numId w:val="38"/>
      </w:numPr>
    </w:pPr>
  </w:style>
  <w:style w:type="character" w:styleId="Hyperlink">
    <w:name w:val="Hyperlink"/>
    <w:basedOn w:val="DefaultParagraphFont"/>
    <w:uiPriority w:val="99"/>
    <w:unhideWhenUsed/>
    <w:rsid w:val="008810CD"/>
    <w:rPr>
      <w:color w:val="0000FF" w:themeColor="hyperlink"/>
      <w:u w:val="single"/>
    </w:rPr>
  </w:style>
  <w:style w:type="character" w:styleId="UnresolvedMention">
    <w:name w:val="Unresolved Mention"/>
    <w:basedOn w:val="DefaultParagraphFont"/>
    <w:uiPriority w:val="99"/>
    <w:semiHidden/>
    <w:unhideWhenUsed/>
    <w:rsid w:val="008810CD"/>
    <w:rPr>
      <w:color w:val="605E5C"/>
      <w:shd w:val="clear" w:color="auto" w:fill="E1DFDD"/>
    </w:rPr>
  </w:style>
  <w:style w:type="paragraph" w:customStyle="1" w:styleId="app22">
    <w:name w:val="app22"/>
    <w:basedOn w:val="BodyText"/>
    <w:qFormat/>
    <w:rsid w:val="00FF5A2B"/>
    <w:pPr>
      <w:adjustRightInd w:val="0"/>
      <w:snapToGrid w:val="0"/>
    </w:pPr>
  </w:style>
  <w:style w:type="numbering" w:customStyle="1" w:styleId="Listeactuelle29">
    <w:name w:val="Liste actuelle29"/>
    <w:uiPriority w:val="99"/>
    <w:rsid w:val="008E46CB"/>
    <w:pPr>
      <w:numPr>
        <w:numId w:val="40"/>
      </w:numPr>
    </w:pPr>
  </w:style>
  <w:style w:type="numbering" w:customStyle="1" w:styleId="Listeactuelle30">
    <w:name w:val="Liste actuelle30"/>
    <w:uiPriority w:val="99"/>
    <w:rsid w:val="008E46CB"/>
    <w:pPr>
      <w:numPr>
        <w:numId w:val="41"/>
      </w:numPr>
    </w:pPr>
  </w:style>
  <w:style w:type="numbering" w:customStyle="1" w:styleId="Listeactuelle31">
    <w:name w:val="Liste actuelle31"/>
    <w:uiPriority w:val="99"/>
    <w:rsid w:val="008E46CB"/>
    <w:pPr>
      <w:numPr>
        <w:numId w:val="42"/>
      </w:numPr>
    </w:pPr>
  </w:style>
  <w:style w:type="numbering" w:customStyle="1" w:styleId="Listeactuelle32">
    <w:name w:val="Liste actuelle32"/>
    <w:uiPriority w:val="99"/>
    <w:rsid w:val="008E46CB"/>
    <w:pPr>
      <w:numPr>
        <w:numId w:val="43"/>
      </w:numPr>
    </w:pPr>
  </w:style>
  <w:style w:type="numbering" w:customStyle="1" w:styleId="Listeactuelle33">
    <w:name w:val="Liste actuelle33"/>
    <w:uiPriority w:val="99"/>
    <w:rsid w:val="008E46CB"/>
    <w:pPr>
      <w:numPr>
        <w:numId w:val="44"/>
      </w:numPr>
    </w:pPr>
  </w:style>
  <w:style w:type="numbering" w:customStyle="1" w:styleId="Listeactuelle34">
    <w:name w:val="Liste actuelle34"/>
    <w:uiPriority w:val="99"/>
    <w:rsid w:val="008E46CB"/>
    <w:pPr>
      <w:numPr>
        <w:numId w:val="45"/>
      </w:numPr>
    </w:pPr>
  </w:style>
  <w:style w:type="numbering" w:customStyle="1" w:styleId="Listeactuelle35">
    <w:name w:val="Liste actuelle35"/>
    <w:uiPriority w:val="99"/>
    <w:rsid w:val="008E46CB"/>
    <w:pPr>
      <w:numPr>
        <w:numId w:val="46"/>
      </w:numPr>
    </w:pPr>
  </w:style>
  <w:style w:type="character" w:customStyle="1" w:styleId="Heading1Char">
    <w:name w:val="Heading 1 Char"/>
    <w:aliases w:val="app22 C Partie Char"/>
    <w:basedOn w:val="DefaultParagraphFont"/>
    <w:link w:val="Heading1"/>
    <w:uiPriority w:val="9"/>
    <w:rsid w:val="00824907"/>
    <w:rPr>
      <w:rFonts w:ascii="Overpass" w:eastAsia="Overpass" w:hAnsi="Overpass" w:cs="Overpass"/>
      <w:b/>
      <w:bCs/>
      <w:sz w:val="24"/>
      <w:szCs w:val="32"/>
      <w:u w:color="000000"/>
      <w:lang w:val="en-GB"/>
    </w:rPr>
  </w:style>
  <w:style w:type="character" w:customStyle="1" w:styleId="Heading2Char">
    <w:name w:val="Heading 2 Char"/>
    <w:basedOn w:val="DefaultParagraphFont"/>
    <w:link w:val="Heading2"/>
    <w:uiPriority w:val="9"/>
    <w:rsid w:val="00824907"/>
    <w:rPr>
      <w:rFonts w:ascii="Overpass" w:eastAsia="Overpass" w:hAnsi="Overpass" w:cs="Overpass"/>
      <w:b/>
      <w:bCs/>
      <w:sz w:val="28"/>
      <w:szCs w:val="28"/>
      <w:lang w:val="en-GB"/>
    </w:rPr>
  </w:style>
  <w:style w:type="character" w:customStyle="1" w:styleId="Heading3Char">
    <w:name w:val="Heading 3 Char"/>
    <w:basedOn w:val="DefaultParagraphFont"/>
    <w:link w:val="Heading3"/>
    <w:uiPriority w:val="9"/>
    <w:rsid w:val="00824907"/>
    <w:rPr>
      <w:rFonts w:ascii="Overpass" w:eastAsia="Overpass" w:hAnsi="Overpass" w:cs="Overpass"/>
      <w:sz w:val="28"/>
      <w:szCs w:val="28"/>
      <w:lang w:val="en-GB"/>
    </w:rPr>
  </w:style>
  <w:style w:type="character" w:customStyle="1" w:styleId="Heading4Char">
    <w:name w:val="Heading 4 Char"/>
    <w:basedOn w:val="DefaultParagraphFont"/>
    <w:link w:val="Heading4"/>
    <w:uiPriority w:val="9"/>
    <w:rsid w:val="00824907"/>
    <w:rPr>
      <w:rFonts w:ascii="Overpass" w:eastAsia="Overpass" w:hAnsi="Overpass" w:cs="Overpass"/>
      <w:b/>
      <w:bCs/>
      <w:sz w:val="24"/>
      <w:szCs w:val="24"/>
      <w:lang w:val="en-GB"/>
    </w:rPr>
  </w:style>
  <w:style w:type="character" w:customStyle="1" w:styleId="TitleChar">
    <w:name w:val="Title Char"/>
    <w:basedOn w:val="DefaultParagraphFont"/>
    <w:link w:val="Title"/>
    <w:uiPriority w:val="10"/>
    <w:rsid w:val="00824907"/>
    <w:rPr>
      <w:rFonts w:ascii="Overpass" w:eastAsia="Overpass" w:hAnsi="Overpass" w:cs="Overpass"/>
      <w:b/>
      <w:bCs/>
      <w:sz w:val="56"/>
      <w:szCs w:val="56"/>
      <w:lang w:val="en-GB"/>
    </w:rPr>
  </w:style>
  <w:style w:type="numbering" w:customStyle="1" w:styleId="Listeactuelle36">
    <w:name w:val="Liste actuelle36"/>
    <w:uiPriority w:val="99"/>
    <w:rsid w:val="008E46CB"/>
    <w:pPr>
      <w:numPr>
        <w:numId w:val="47"/>
      </w:numPr>
    </w:pPr>
  </w:style>
  <w:style w:type="numbering" w:customStyle="1" w:styleId="Listeactuelle37">
    <w:name w:val="Liste actuelle37"/>
    <w:uiPriority w:val="99"/>
    <w:rsid w:val="008E46CB"/>
    <w:pPr>
      <w:numPr>
        <w:numId w:val="48"/>
      </w:numPr>
    </w:pPr>
  </w:style>
  <w:style w:type="numbering" w:customStyle="1" w:styleId="Listeactuelle38">
    <w:name w:val="Liste actuelle38"/>
    <w:uiPriority w:val="99"/>
    <w:rsid w:val="008E46CB"/>
    <w:pPr>
      <w:numPr>
        <w:numId w:val="49"/>
      </w:numPr>
    </w:pPr>
  </w:style>
  <w:style w:type="character" w:styleId="FollowedHyperlink">
    <w:name w:val="FollowedHyperlink"/>
    <w:basedOn w:val="DefaultParagraphFont"/>
    <w:uiPriority w:val="99"/>
    <w:semiHidden/>
    <w:unhideWhenUsed/>
    <w:rsid w:val="00D45379"/>
    <w:rPr>
      <w:color w:val="800080" w:themeColor="followedHyperlink"/>
      <w:u w:val="single"/>
    </w:rPr>
  </w:style>
  <w:style w:type="character" w:styleId="PlaceholderText">
    <w:name w:val="Placeholder Text"/>
    <w:basedOn w:val="DefaultParagraphFont"/>
    <w:uiPriority w:val="99"/>
    <w:semiHidden/>
    <w:rsid w:val="005E76A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www.ilo.org/dyn/normlex/es/f?p=NORMLEXPUB%3A12100%3A0%3A%3ANO%3A%3AP12100_INSTRUMENT_ID%2CP12100_LANG_CODE%3A4000085%2Ces" TargetMode="External"/><Relationship Id="rId13" Type="http://schemas.openxmlformats.org/officeDocument/2006/relationships/footer" Target="footer2.xml"/><Relationship Id="rId18" Type="http://schemas.openxmlformats.org/officeDocument/2006/relationships/hyperlink" Target="https://www.ilo.org/dyn/normlex/en/f?p=NORMLEXPUB%3A12100%3A0%3A%3ANO%3A%3AP12100_INSTRUMENT_ID%3A3999810&amp;A5" TargetMode="External"/><Relationship Id="rId26" Type="http://schemas.openxmlformats.org/officeDocument/2006/relationships/hyperlink" Target="https://www.ilo.org/dyn/normlex/en/f?p=NORMLEXPUB%3A12100%3A0%3A%3ANO%3A%3AP12100_INSTRUMENT_ID%3A3999810&amp;A11" TargetMode="External"/><Relationship Id="rId3" Type="http://schemas.openxmlformats.org/officeDocument/2006/relationships/settings" Target="settings.xml"/><Relationship Id="rId21" Type="http://schemas.openxmlformats.org/officeDocument/2006/relationships/hyperlink" Target="https://www.ilo.org/dyn/normlex/en/f?p=NORMLEXPUB%3A12100%3A0%3A%3ANO%3A%3AP12100_INSTRUMENT_ID%3A3999810&amp;A10" TargetMode="Externa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hyperlink" Target="https://www.ilo.org/dyn/normlex/en/f?p=NORMLEXPUB%3A12100%3A0%3A%3ANO%3A%3AP12100_INSTRUMENT_ID%3A3999810&amp;A4" TargetMode="External"/><Relationship Id="rId25" Type="http://schemas.openxmlformats.org/officeDocument/2006/relationships/hyperlink" Target="https://www.ilo.org/dyn/normlex/en/f?p=NORMLEXPUB%3A12100%3A0%3A%3ANO%3A%3AP12100_INSTRUMENT_ID%3A3999810&amp;A10" TargetMode="External"/><Relationship Id="rId2" Type="http://schemas.openxmlformats.org/officeDocument/2006/relationships/styles" Target="styles.xml"/><Relationship Id="rId16" Type="http://schemas.openxmlformats.org/officeDocument/2006/relationships/hyperlink" Target="https://www.ilo.org/dyn/normlex/en/f?p=NORMLEXPUB%3A12100%3A0%3A%3ANO%3A%3AP12100_INSTRUMENT_ID%3A3999810&amp;A2" TargetMode="External"/><Relationship Id="rId20" Type="http://schemas.openxmlformats.org/officeDocument/2006/relationships/hyperlink" Target="https://www.ilo.org/dyn/normlex/en/f?p=NORMLEXPUB%3A12100%3A0%3A%3ANO%3A%3AP12100_INSTRUMENT_ID%3A3999810&amp;A10"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24" Type="http://schemas.openxmlformats.org/officeDocument/2006/relationships/hyperlink" Target="https://www.ilo.org/dyn/normlex/en/f?p=NORMLEXPUB%3A12100%3A0%3A%3ANO%3A%3AP12100_INSTRUMENT_ID%3A3999810&amp;A10" TargetMode="External"/><Relationship Id="rId5" Type="http://schemas.openxmlformats.org/officeDocument/2006/relationships/footnotes" Target="footnotes.xml"/><Relationship Id="rId15" Type="http://schemas.openxmlformats.org/officeDocument/2006/relationships/hyperlink" Target="https://www.ilo.org/dyn/normlex/en/f?p=NORMLEXPUB%3A12100%3A0%3A%3ANO%3A%3AP12100_INSTRUMENT_ID%3A3999810&amp;A7" TargetMode="External"/><Relationship Id="rId23" Type="http://schemas.openxmlformats.org/officeDocument/2006/relationships/hyperlink" Target="https://www.ilo.org/dyn/normlex/en/f?p=NORMLEXPUB%3A12100%3A0%3A%3ANO%3A%3AP12100_INSTRUMENT_ID%3A3999810&amp;A10" TargetMode="External"/><Relationship Id="rId28" Type="http://schemas.openxmlformats.org/officeDocument/2006/relationships/hyperlink" Target="https://www.ilo.org/dyn/normlex/en/f?p=NORMLEXPUB%3A12100%3A0%3A%3ANO%3A%3AP12100_INSTRUMENT_ID%3A3999810&amp;A12" TargetMode="External"/><Relationship Id="rId10" Type="http://schemas.openxmlformats.org/officeDocument/2006/relationships/header" Target="header1.xml"/><Relationship Id="rId19" Type="http://schemas.openxmlformats.org/officeDocument/2006/relationships/hyperlink" Target="https://www.ilo.org/dyn/normlex/en/f?p=NORMLEXPUB%3A12100%3A0%3A%3ANO%3A%3AP12100_INSTRUMENT_ID%3A3999810&amp;A7" TargetMode="External"/><Relationship Id="rId4" Type="http://schemas.openxmlformats.org/officeDocument/2006/relationships/webSettings" Target="webSettings.xml"/><Relationship Id="rId9" Type="http://schemas.openxmlformats.org/officeDocument/2006/relationships/hyperlink" Target="https://www.ilo.org/dyn/normlex/es/f?p=NORMLEXPUB%3A12100%3A0%3A%3ANO%3A%3AP12100_INSTRUMENT_ID%2CP12100_LANG_CODE%3A4000085%2Ces" TargetMode="External"/><Relationship Id="rId14" Type="http://schemas.openxmlformats.org/officeDocument/2006/relationships/hyperlink" Target="https://www.ilo.org/dyn/normlex/en/f?p=NORMLEXPUB%3A12100%3A0%3A%3ANO%3A%3AP12100_INSTRUMENT_ID%3A3999810&amp;A1" TargetMode="External"/><Relationship Id="rId22" Type="http://schemas.openxmlformats.org/officeDocument/2006/relationships/hyperlink" Target="https://www.ilo.org/dyn/normlex/en/f?p=NORMLEXPUB%3A12100%3A0%3A%3ANO%3A%3AP12100_INSTRUMENT_ID%3A3999810&amp;A10" TargetMode="External"/><Relationship Id="rId27" Type="http://schemas.openxmlformats.org/officeDocument/2006/relationships/hyperlink" Target="https://www.ilo.org/dyn/normlex/en/f?p=NORMLEXPUB%3A12100%3A0%3A%3ANO%3A%3AP12100_INSTRUMENT_ID%3A3999810&amp;A11"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21</Pages>
  <Words>9243</Words>
  <Characters>52686</Characters>
  <Application>Microsoft Office Word</Application>
  <DocSecurity>0</DocSecurity>
  <Lines>439</Lines>
  <Paragraphs>123</Paragraphs>
  <ScaleCrop>false</ScaleCrop>
  <HeadingPairs>
    <vt:vector size="2" baseType="variant">
      <vt:variant>
        <vt:lpstr>Titre</vt:lpstr>
      </vt:variant>
      <vt:variant>
        <vt:i4>1</vt:i4>
      </vt:variant>
    </vt:vector>
  </HeadingPairs>
  <TitlesOfParts>
    <vt:vector size="1" baseType="lpstr">
      <vt:lpstr>Proposed form for reports on the application of ratified Conventions (article 22 of the Constitution): The Violence and Harassment Convention, 2019 (No. 190)</vt:lpstr>
    </vt:vector>
  </TitlesOfParts>
  <Company/>
  <LinksUpToDate>false</LinksUpToDate>
  <CharactersWithSpaces>61806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Proposed form for reports on the application of ratified Conventions (article 22 of the Constitution): The Violence and Harassment Convention, 2019 (No. 190)</dc:title>
  <dc:subject>...</dc:subject>
  <dc:creator>Bakir, Amanda</dc:creator>
  <cp:lastModifiedBy>Proios Torras, Irini</cp:lastModifiedBy>
  <cp:revision>3</cp:revision>
  <dcterms:created xsi:type="dcterms:W3CDTF">2025-03-03T17:19:00Z</dcterms:created>
  <dcterms:modified xsi:type="dcterms:W3CDTF">2025-03-03T17:20:00Z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2021-04-26T00:00:00Z</vt:filetime>
  </property>
  <property fmtid="{D5CDD505-2E9C-101B-9397-08002B2CF9AE}" pid="3" name="Creator">
    <vt:lpwstr>Microsoft® Word 2016</vt:lpwstr>
  </property>
  <property fmtid="{D5CDD505-2E9C-101B-9397-08002B2CF9AE}" pid="4" name="LastSaved">
    <vt:filetime>2021-10-13T00:00:00Z</vt:filetime>
  </property>
</Properties>
</file>